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44" w:rsidRPr="003E6BB2" w:rsidRDefault="00965F44" w:rsidP="00965F44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FD8" w:rsidRPr="003E6BB2" w:rsidRDefault="007B2FD8" w:rsidP="00D6162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2FD8" w:rsidRPr="003E6BB2" w:rsidTr="007B2FD8">
        <w:tc>
          <w:tcPr>
            <w:tcW w:w="4785" w:type="dxa"/>
          </w:tcPr>
          <w:p w:rsidR="007B2FD8" w:rsidRPr="003E6BB2" w:rsidRDefault="007B2FD8" w:rsidP="00D616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6909" w:rsidRPr="003E6BB2" w:rsidRDefault="00696909" w:rsidP="002E38DF">
            <w:pPr>
              <w:shd w:val="clear" w:color="auto" w:fill="FFFFFF"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B2477"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B2FD8" w:rsidRPr="003E6BB2" w:rsidRDefault="007B2FD8" w:rsidP="002E38DF">
            <w:pPr>
              <w:shd w:val="clear" w:color="auto" w:fill="FFFFFF"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5C49F6"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Тальменского районного</w:t>
            </w:r>
            <w:r w:rsidR="005C49F6"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народных депутатов Алтайского края</w:t>
            </w:r>
          </w:p>
          <w:p w:rsidR="007B2FD8" w:rsidRPr="003E6BB2" w:rsidRDefault="007B2FD8" w:rsidP="00B02654">
            <w:pPr>
              <w:shd w:val="clear" w:color="auto" w:fill="FFFFFF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 </w:t>
            </w:r>
            <w:r w:rsidR="00B02654">
              <w:rPr>
                <w:rFonts w:ascii="Times New Roman" w:eastAsia="Times New Roman" w:hAnsi="Times New Roman" w:cs="Times New Roman"/>
                <w:sz w:val="28"/>
                <w:szCs w:val="28"/>
              </w:rPr>
              <w:t>29.04.2022</w:t>
            </w:r>
            <w:r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202</w:t>
            </w:r>
            <w:r w:rsidR="005C49F6"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E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N </w:t>
            </w:r>
            <w:r w:rsidR="00B02654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</w:tr>
    </w:tbl>
    <w:p w:rsidR="001A3A63" w:rsidRPr="003E6BB2" w:rsidRDefault="00D61625" w:rsidP="00757F70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</w:t>
      </w:r>
    </w:p>
    <w:p w:rsidR="001A3A63" w:rsidRPr="003E6BB2" w:rsidRDefault="00D61625" w:rsidP="00757F70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7F70" w:rsidRPr="003E6BB2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  <w:r w:rsidR="00176F38" w:rsidRPr="003E6BB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57F70" w:rsidRPr="003E6BB2">
        <w:rPr>
          <w:rFonts w:ascii="Times New Roman" w:eastAsia="Times New Roman" w:hAnsi="Times New Roman" w:cs="Times New Roman"/>
          <w:b/>
          <w:sz w:val="26"/>
          <w:szCs w:val="26"/>
        </w:rPr>
        <w:t xml:space="preserve">О ДЕНЕЖНОМ СОДЕРЖАНИИ </w:t>
      </w:r>
    </w:p>
    <w:p w:rsidR="001A3A63" w:rsidRPr="003E6BB2" w:rsidRDefault="000074D2" w:rsidP="00757F70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BB2">
        <w:rPr>
          <w:rFonts w:ascii="Times New Roman" w:eastAsia="Times New Roman" w:hAnsi="Times New Roman" w:cs="Times New Roman"/>
          <w:b/>
          <w:sz w:val="26"/>
          <w:szCs w:val="26"/>
        </w:rPr>
        <w:t xml:space="preserve">И ГАРАНТИЯХ ОСУЩЕСТВЛЕНИЯ ПОЛНОМОЧИЙ ДЛЯ </w:t>
      </w:r>
      <w:r w:rsidR="001247A1" w:rsidRPr="003E6BB2">
        <w:rPr>
          <w:rFonts w:ascii="Times New Roman" w:eastAsia="Times New Roman" w:hAnsi="Times New Roman" w:cs="Times New Roman"/>
          <w:b/>
          <w:sz w:val="26"/>
          <w:szCs w:val="26"/>
        </w:rPr>
        <w:t>ДОЛЖНОСТНЫХ ЛИЦ</w:t>
      </w:r>
      <w:r w:rsidR="00757F70" w:rsidRPr="003E6BB2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КОНТРОЛЬНО-СЧЕТНОЙ ПАЛАТЫ </w:t>
      </w:r>
    </w:p>
    <w:p w:rsidR="00757F70" w:rsidRPr="003E6BB2" w:rsidRDefault="00757F70" w:rsidP="00757F70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BB2">
        <w:rPr>
          <w:rFonts w:ascii="Times New Roman" w:eastAsia="Times New Roman" w:hAnsi="Times New Roman" w:cs="Times New Roman"/>
          <w:b/>
          <w:sz w:val="26"/>
          <w:szCs w:val="26"/>
        </w:rPr>
        <w:t>ТАЛЬМЕНСКОГО РАЙОНА АЛТАЙСКОГО КРАЯ</w:t>
      </w:r>
      <w:r w:rsidR="001247A1" w:rsidRPr="003E6BB2">
        <w:rPr>
          <w:rFonts w:ascii="Times New Roman" w:eastAsia="Times New Roman" w:hAnsi="Times New Roman" w:cs="Times New Roman"/>
          <w:b/>
          <w:sz w:val="26"/>
          <w:szCs w:val="26"/>
        </w:rPr>
        <w:t>, ЗАМЕЩАЮЩИХ МУНИЦИПАЛЬНЫЕ ДОЛЖНОСТИ</w:t>
      </w:r>
    </w:p>
    <w:p w:rsidR="00757F70" w:rsidRPr="003E6BB2" w:rsidRDefault="00757F70" w:rsidP="00BB63E8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F70" w:rsidRPr="003E6BB2" w:rsidRDefault="00757F70" w:rsidP="00BB63E8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57F70" w:rsidRPr="003E6BB2" w:rsidRDefault="00757F70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812DB4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0074D2" w:rsidRPr="003E6BB2">
        <w:rPr>
          <w:rFonts w:ascii="Times New Roman" w:eastAsia="Times New Roman" w:hAnsi="Times New Roman" w:cs="Times New Roman"/>
          <w:sz w:val="28"/>
          <w:szCs w:val="28"/>
        </w:rPr>
        <w:t xml:space="preserve"> денежного содержания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 xml:space="preserve"> и гаранти</w:t>
      </w:r>
      <w:r w:rsidR="00D40B8A" w:rsidRPr="003E6BB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полномочий</w:t>
      </w:r>
      <w:r w:rsidR="00812DB4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 w:rsidR="00812DB4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 Тальменского района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края, замещающих муниципальные должности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773" w:rsidRPr="003E6BB2" w:rsidRDefault="00757F70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B7773" w:rsidRPr="003E6BB2">
        <w:rPr>
          <w:rFonts w:ascii="Times New Roman" w:eastAsia="Times New Roman" w:hAnsi="Times New Roman" w:cs="Times New Roman"/>
          <w:sz w:val="28"/>
          <w:szCs w:val="28"/>
        </w:rPr>
        <w:t xml:space="preserve"> Должности председателя и аудитора Контрольно-счетной палаты Тальменского района относятся к муниципальным должностям.</w:t>
      </w:r>
    </w:p>
    <w:p w:rsidR="00757F70" w:rsidRPr="003E6BB2" w:rsidRDefault="001B7773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Оплата труда 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Контрольно-счетной палаты Тальменского района Алтайского края, замещающих муниципальные должности,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в виде денежного содержания, состоящего из </w:t>
      </w:r>
      <w:r w:rsidR="005C3EAC" w:rsidRPr="003E6BB2">
        <w:rPr>
          <w:rFonts w:ascii="Times New Roman" w:eastAsia="Times New Roman" w:hAnsi="Times New Roman" w:cs="Times New Roman"/>
          <w:sz w:val="28"/>
          <w:szCs w:val="28"/>
        </w:rPr>
        <w:t xml:space="preserve">ежемесячного 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>денежного вознаграждения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>, ежемесячного денежного поощрения</w:t>
      </w:r>
      <w:r w:rsidR="00BA1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EAC" w:rsidRPr="003E6BB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1452" w:rsidRPr="003E6B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3EAC" w:rsidRPr="003E6BB2">
        <w:rPr>
          <w:rFonts w:ascii="Times New Roman" w:eastAsia="Times New Roman" w:hAnsi="Times New Roman" w:cs="Times New Roman"/>
          <w:sz w:val="28"/>
          <w:szCs w:val="28"/>
        </w:rPr>
        <w:t xml:space="preserve"> районного коэффициента, установленного законодательством Российской Федерации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F70" w:rsidRPr="003E6BB2" w:rsidRDefault="00757F70" w:rsidP="00012714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C3EAC" w:rsidRPr="003E6BB2">
        <w:rPr>
          <w:rFonts w:ascii="Times New Roman" w:eastAsia="Times New Roman" w:hAnsi="Times New Roman" w:cs="Times New Roman"/>
          <w:b/>
          <w:sz w:val="28"/>
          <w:szCs w:val="28"/>
        </w:rPr>
        <w:t xml:space="preserve"> Ежемесячное д</w:t>
      </w:r>
      <w:r w:rsidR="001B7773" w:rsidRPr="003E6BB2">
        <w:rPr>
          <w:rFonts w:ascii="Times New Roman" w:eastAsia="Times New Roman" w:hAnsi="Times New Roman" w:cs="Times New Roman"/>
          <w:b/>
          <w:sz w:val="28"/>
          <w:szCs w:val="28"/>
        </w:rPr>
        <w:t>енежное вознаграждение</w:t>
      </w:r>
    </w:p>
    <w:p w:rsidR="00757F70" w:rsidRPr="003E6BB2" w:rsidRDefault="00576010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5C3EAC" w:rsidRPr="003E6BB2">
        <w:rPr>
          <w:rFonts w:ascii="Times New Roman" w:eastAsia="Times New Roman" w:hAnsi="Times New Roman" w:cs="Times New Roman"/>
          <w:sz w:val="28"/>
          <w:szCs w:val="28"/>
        </w:rPr>
        <w:t xml:space="preserve"> ежемесячного</w:t>
      </w:r>
      <w:r w:rsidR="005C49F6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773" w:rsidRPr="003E6BB2">
        <w:rPr>
          <w:rFonts w:ascii="Times New Roman" w:eastAsia="Times New Roman" w:hAnsi="Times New Roman" w:cs="Times New Roman"/>
          <w:sz w:val="28"/>
          <w:szCs w:val="28"/>
        </w:rPr>
        <w:t>денежн</w:t>
      </w:r>
      <w:r w:rsidR="005C3EAC" w:rsidRPr="003E6BB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B7773" w:rsidRPr="003E6BB2">
        <w:rPr>
          <w:rFonts w:ascii="Times New Roman" w:eastAsia="Times New Roman" w:hAnsi="Times New Roman" w:cs="Times New Roman"/>
          <w:sz w:val="28"/>
          <w:szCs w:val="28"/>
        </w:rPr>
        <w:t xml:space="preserve"> вознаграждени</w:t>
      </w:r>
      <w:r w:rsidR="005C3EAC" w:rsidRPr="003E6BB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C49F6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>должностных лиц Контрольно-счетной палаты Тальменского района Алтайского края, замещающих муниципальные должности,</w:t>
      </w:r>
      <w:r w:rsidR="005C49F6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решением Тальменского районного </w:t>
      </w:r>
      <w:r w:rsidR="001A3A63" w:rsidRPr="003E6BB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овета народных депутатов</w:t>
      </w:r>
      <w:r w:rsidR="001A3A63" w:rsidRPr="003E6BB2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дифференцированно по группам и наименованию </w:t>
      </w:r>
      <w:r w:rsidR="001B7773" w:rsidRPr="003E6BB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должностей.</w:t>
      </w:r>
    </w:p>
    <w:p w:rsidR="001247A1" w:rsidRPr="003E6BB2" w:rsidRDefault="00FB28BF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76010" w:rsidRPr="003E6BB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Контрольно-счетной палаты устанавливается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 xml:space="preserve">ежемесячное 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 xml:space="preserve">денежное вознаграждение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соответствующее 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у ежемесячного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 xml:space="preserve"> денежного вознаграждения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1247A1" w:rsidRPr="003E6BB2">
        <w:rPr>
          <w:rFonts w:ascii="Times New Roman" w:eastAsia="Times New Roman" w:hAnsi="Times New Roman" w:cs="Times New Roman"/>
          <w:sz w:val="28"/>
          <w:szCs w:val="28"/>
        </w:rPr>
        <w:t>председателя представительного органа муниципального образования</w:t>
      </w:r>
      <w:r w:rsidR="0076738F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Постановлением Администрации Алтайского края от 31.01.2008 г. № 45 </w:t>
      </w:r>
      <w:r w:rsidR="00345E75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6738F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нормативов формирования расходов на оплату труда депутатов, выборных лиц местного самоуправления, осуществляющих свои полномочия на постоянной основе, муниципальных служащих».</w:t>
      </w:r>
      <w:proofErr w:type="gramEnd"/>
    </w:p>
    <w:p w:rsidR="0076738F" w:rsidRPr="003E6BB2" w:rsidRDefault="00576010" w:rsidP="000127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6738F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="0076738F" w:rsidRPr="003E6BB2">
        <w:rPr>
          <w:rFonts w:ascii="Times New Roman" w:eastAsia="Times New Roman" w:hAnsi="Times New Roman" w:cs="Times New Roman"/>
          <w:sz w:val="28"/>
          <w:szCs w:val="28"/>
        </w:rPr>
        <w:t xml:space="preserve">Аудитору Контрольно-счетной палаты устанавливается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 xml:space="preserve">ежемесячное </w:t>
      </w:r>
      <w:r w:rsidR="0076738F" w:rsidRPr="003E6BB2">
        <w:rPr>
          <w:rFonts w:ascii="Times New Roman" w:eastAsia="Times New Roman" w:hAnsi="Times New Roman" w:cs="Times New Roman"/>
          <w:sz w:val="28"/>
          <w:szCs w:val="28"/>
        </w:rPr>
        <w:t xml:space="preserve">денежное вознаграждение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соответствующее </w:t>
      </w:r>
      <w:r w:rsidR="0076738F" w:rsidRPr="003E6BB2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ежемесячного </w:t>
      </w:r>
      <w:r w:rsidR="0076738F" w:rsidRPr="003E6BB2">
        <w:rPr>
          <w:rFonts w:ascii="Times New Roman" w:eastAsia="Times New Roman" w:hAnsi="Times New Roman" w:cs="Times New Roman"/>
          <w:sz w:val="28"/>
          <w:szCs w:val="28"/>
        </w:rPr>
        <w:t xml:space="preserve">денежного вознаграждения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комитета </w:t>
      </w:r>
      <w:r w:rsidR="0076738F" w:rsidRPr="003E6BB2">
        <w:rPr>
          <w:rFonts w:ascii="Times New Roman" w:eastAsia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="0076738F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Постановлением Администрации Алтайского края от 31.01.2008 г. № 45 </w:t>
      </w:r>
      <w:r w:rsidR="0050013C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6738F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нормативов формирования расходов на оплату труда депутатов, выборных лиц местного самоуправления, осуществляющих свои полномочия на постоянной основе, муниципальных служащих»</w:t>
      </w:r>
      <w:r w:rsidR="0076738F"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76010" w:rsidRPr="003E6BB2" w:rsidRDefault="00576010" w:rsidP="00576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3E6BB2">
        <w:rPr>
          <w:rFonts w:ascii="Times New Roman" w:eastAsia="Times New Roman" w:hAnsi="Times New Roman" w:cs="Times New Roman"/>
          <w:sz w:val="28"/>
          <w:szCs w:val="28"/>
        </w:rPr>
        <w:t>Размер ежемесячного денежного вознаграждения должностных лиц Контрольно-счетной палаты Тальменского района Алтайского края подлежит увеличению (индексации) в связи с повышением 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служащих, установленных постановлением Администрации Алтайского края от 31.01.2008 № 45  «</w:t>
      </w:r>
      <w:r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нормативов формирования расходов на оплату труда депутатов, выборных</w:t>
      </w:r>
      <w:proofErr w:type="gramEnd"/>
      <w:r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 местного самоуправления, осуществляющих свои полномочия на постоянной основе, муниципальных служащих». При повышении 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>денежного вознаграждения должностных лиц Контрольно-счетной палаты Тальменского района Алтайского края указанные размеры подлежат округлению до целого рубля в сторону увеличения.</w:t>
      </w:r>
    </w:p>
    <w:p w:rsidR="001247A1" w:rsidRPr="003E6BB2" w:rsidRDefault="001247A1" w:rsidP="005760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b/>
          <w:sz w:val="28"/>
          <w:szCs w:val="28"/>
        </w:rPr>
        <w:t>3. Ежемесячное денежное поощрение</w:t>
      </w:r>
    </w:p>
    <w:p w:rsidR="001247A1" w:rsidRPr="003E6BB2" w:rsidRDefault="001247A1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3.1. Ежемесячное денежное поощрение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5C49F6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 Тальменского района Алтайского края, замещающ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499" w:rsidRPr="003E6BB2">
        <w:rPr>
          <w:rFonts w:ascii="Times New Roman" w:eastAsia="Times New Roman" w:hAnsi="Times New Roman" w:cs="Times New Roman"/>
          <w:sz w:val="28"/>
          <w:szCs w:val="28"/>
        </w:rPr>
        <w:t>0,15</w:t>
      </w:r>
      <w:r w:rsidR="00176F38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13C" w:rsidRPr="003E6BB2">
        <w:rPr>
          <w:rFonts w:ascii="Times New Roman" w:eastAsia="Times New Roman" w:hAnsi="Times New Roman" w:cs="Times New Roman"/>
          <w:sz w:val="28"/>
          <w:szCs w:val="28"/>
        </w:rPr>
        <w:t>месячного денежного вознаграждения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13C" w:rsidRPr="003E6BB2" w:rsidRDefault="0050013C" w:rsidP="0050013C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3.2. Ежемесячное денежное поощрение аудитора</w:t>
      </w:r>
      <w:r w:rsidR="005C49F6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 Тальменского района Алтайского края, замещающего муниципальную должность, составляет 0,1</w:t>
      </w:r>
      <w:r w:rsidR="00C27499" w:rsidRPr="003E6BB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 месячного денежного вознаграждения.</w:t>
      </w:r>
    </w:p>
    <w:p w:rsidR="00757F70" w:rsidRPr="003E6BB2" w:rsidRDefault="001247A1" w:rsidP="00012714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57F70" w:rsidRPr="003E6B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B0388" w:rsidRPr="003E6BB2">
        <w:rPr>
          <w:rFonts w:ascii="Times New Roman" w:eastAsia="Times New Roman" w:hAnsi="Times New Roman" w:cs="Times New Roman"/>
          <w:b/>
          <w:sz w:val="28"/>
          <w:szCs w:val="28"/>
        </w:rPr>
        <w:t>Иные выплаты должностным лицам Контрольно-счетной палаты Тальменского района, замещающим муниципальные должности</w:t>
      </w:r>
    </w:p>
    <w:p w:rsidR="00757F70" w:rsidRPr="003E6BB2" w:rsidRDefault="00047459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.1. К </w:t>
      </w:r>
      <w:r w:rsidR="001B7773" w:rsidRPr="003E6BB2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выплатам относятся:</w:t>
      </w:r>
    </w:p>
    <w:p w:rsidR="00757F70" w:rsidRPr="003E6BB2" w:rsidRDefault="003E2364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) премии по результатам работы;</w:t>
      </w:r>
    </w:p>
    <w:p w:rsidR="00757F70" w:rsidRPr="003E6BB2" w:rsidRDefault="003E2364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) материальная помощь.</w:t>
      </w:r>
    </w:p>
    <w:p w:rsidR="00757F70" w:rsidRPr="003E6BB2" w:rsidRDefault="003E2364" w:rsidP="00012714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57F70" w:rsidRPr="003E6BB2">
        <w:rPr>
          <w:rFonts w:ascii="Times New Roman" w:eastAsia="Times New Roman" w:hAnsi="Times New Roman" w:cs="Times New Roman"/>
          <w:b/>
          <w:sz w:val="28"/>
          <w:szCs w:val="28"/>
        </w:rPr>
        <w:t>. Премии по результатам работы</w:t>
      </w:r>
    </w:p>
    <w:p w:rsidR="00757F70" w:rsidRPr="003E6BB2" w:rsidRDefault="003E2364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Должностным лицам контрольно-счетного органа, замещающим муниципальные должности,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работы в пределах установленного фонда оплаты труда устанавлива</w:t>
      </w:r>
      <w:r w:rsidR="009175F3" w:rsidRPr="003E6BB2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ся следующие виды премий:</w:t>
      </w:r>
    </w:p>
    <w:p w:rsidR="00757F70" w:rsidRPr="003E6BB2" w:rsidRDefault="00757F70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- по итогам работы за год;</w:t>
      </w:r>
    </w:p>
    <w:p w:rsidR="00757F70" w:rsidRPr="003E6BB2" w:rsidRDefault="00757F70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- единовременная.</w:t>
      </w:r>
    </w:p>
    <w:p w:rsidR="00757F70" w:rsidRPr="003E6BB2" w:rsidRDefault="003E2364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 Премия по итогам работы за год выплачива</w:t>
      </w:r>
      <w:r w:rsidR="005C49F6" w:rsidRPr="003E6BB2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должностным лицам контрольно-счетного органа, замещающим муниципальные должности,</w:t>
      </w:r>
      <w:r w:rsidR="0041171B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в случае экономии фонда оплаты труда, образовавшейся в конце финансового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года, </w:t>
      </w:r>
      <w:r w:rsidR="0041171B" w:rsidRPr="003E6BB2">
        <w:rPr>
          <w:rFonts w:ascii="Times New Roman" w:eastAsia="Times New Roman" w:hAnsi="Times New Roman" w:cs="Times New Roman"/>
          <w:sz w:val="28"/>
          <w:szCs w:val="28"/>
        </w:rPr>
        <w:t>максимальный размер не может превышать размер денежного содержания должностного лица контрольно-счетного органа, замещающего муниципальную должность.</w:t>
      </w:r>
    </w:p>
    <w:p w:rsidR="00757F70" w:rsidRPr="003E6BB2" w:rsidRDefault="003E2364" w:rsidP="000127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 Единовременная премия выплачива</w:t>
      </w:r>
      <w:r w:rsidR="005C49F6" w:rsidRPr="003E6BB2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должностным лицам контрольно-счетного органа, замещающим муниципальные должности,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за успешное выполнение поручений особой сложности, проявленную инициативу, деятельное участие в </w:t>
      </w:r>
      <w:r w:rsidR="00757F70" w:rsidRPr="003E6BB2">
        <w:rPr>
          <w:rFonts w:ascii="Times New Roman" w:hAnsi="Times New Roman" w:cs="Times New Roman"/>
          <w:sz w:val="28"/>
          <w:szCs w:val="28"/>
        </w:rPr>
        <w:t>подготовке, организации и проведении межведомственных совещаний, конференций, семинаров,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общественно значимых мероприятий и в других случаях в соответствии с личным вкладом 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в общие результаты работы.</w:t>
      </w:r>
    </w:p>
    <w:p w:rsidR="00757F70" w:rsidRPr="003E6BB2" w:rsidRDefault="00757F70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размер единовременной премии не может превышать размер 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денежного вознаграждения</w:t>
      </w:r>
      <w:r w:rsidR="0041171B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должностного лица контрольно-счетного органа, замещающего муниципальную должность</w:t>
      </w:r>
      <w:r w:rsidRPr="003E6B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7F70" w:rsidRPr="003E6BB2" w:rsidRDefault="003E2364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 Конкретный размер премий устанавливается:</w:t>
      </w:r>
    </w:p>
    <w:p w:rsidR="00757F70" w:rsidRPr="003E6BB2" w:rsidRDefault="00757F70" w:rsidP="00012714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-председателю контрольно-счетного органа - распоряжением председателя Тальменского районного Совета народных депутатов Алтайского края;</w:t>
      </w:r>
    </w:p>
    <w:p w:rsidR="00757F70" w:rsidRPr="003E6BB2" w:rsidRDefault="00757F70" w:rsidP="00012714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-аудитору контрольно-счетного органа – распоряжением председателя Контрольно-счетной палаты Тальменского района.</w:t>
      </w:r>
    </w:p>
    <w:p w:rsidR="00757F70" w:rsidRPr="003E6BB2" w:rsidRDefault="003E2364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C1F" w:rsidRPr="003E6B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 Премирование производится за фактически отработанное время</w:t>
      </w:r>
      <w:r w:rsidR="00BA1B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A1B7B" w:rsidRPr="003E6BB2">
        <w:rPr>
          <w:rFonts w:ascii="Times New Roman" w:eastAsia="Times New Roman" w:hAnsi="Times New Roman" w:cs="Times New Roman"/>
          <w:sz w:val="28"/>
          <w:szCs w:val="28"/>
        </w:rPr>
        <w:t>в пределах установленного фонда оплаты труда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F70" w:rsidRPr="003E6BB2" w:rsidRDefault="003E2364" w:rsidP="00012714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57F70" w:rsidRPr="003E6B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75AB4" w:rsidRPr="003E6BB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757F70" w:rsidRPr="003E6BB2">
        <w:rPr>
          <w:rFonts w:ascii="Times New Roman" w:eastAsia="Times New Roman" w:hAnsi="Times New Roman" w:cs="Times New Roman"/>
          <w:b/>
          <w:sz w:val="28"/>
          <w:szCs w:val="28"/>
        </w:rPr>
        <w:t>атериальная помощь</w:t>
      </w:r>
    </w:p>
    <w:p w:rsidR="00757F70" w:rsidRPr="003E6BB2" w:rsidRDefault="00047459" w:rsidP="005E3300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AB4" w:rsidRPr="003E6B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. Материальная помощь в размере одного </w:t>
      </w:r>
      <w:r w:rsidR="00475AB4" w:rsidRPr="003E6BB2">
        <w:rPr>
          <w:rFonts w:ascii="Times New Roman" w:eastAsia="Times New Roman" w:hAnsi="Times New Roman" w:cs="Times New Roman"/>
          <w:sz w:val="28"/>
          <w:szCs w:val="28"/>
        </w:rPr>
        <w:t xml:space="preserve">денежного вознаграждения в год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выплачивается </w:t>
      </w:r>
      <w:r w:rsidR="00475AB4" w:rsidRPr="003E6BB2">
        <w:rPr>
          <w:rFonts w:ascii="Times New Roman" w:eastAsia="Times New Roman" w:hAnsi="Times New Roman" w:cs="Times New Roman"/>
          <w:sz w:val="28"/>
          <w:szCs w:val="28"/>
        </w:rPr>
        <w:t>должностному лицу контрольно-счетного органа, замещающему муниципальную должность,по заявлению.</w:t>
      </w:r>
    </w:p>
    <w:p w:rsidR="00757F70" w:rsidRPr="003E6BB2" w:rsidRDefault="00047459" w:rsidP="005E3300">
      <w:pPr>
        <w:tabs>
          <w:tab w:val="left" w:pos="1134"/>
          <w:tab w:val="num" w:pos="286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AB4" w:rsidRPr="003E6B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7F70" w:rsidRPr="003E6BB2">
        <w:rPr>
          <w:rFonts w:ascii="Times New Roman" w:hAnsi="Times New Roman" w:cs="Times New Roman"/>
          <w:sz w:val="28"/>
          <w:szCs w:val="28"/>
        </w:rPr>
        <w:t>Решения о выплатах материальной помощи оформляются:</w:t>
      </w:r>
    </w:p>
    <w:p w:rsidR="00757F70" w:rsidRPr="003E6BB2" w:rsidRDefault="00757F70" w:rsidP="00012714">
      <w:pPr>
        <w:tabs>
          <w:tab w:val="left" w:pos="1134"/>
          <w:tab w:val="num" w:pos="28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BB2">
        <w:rPr>
          <w:rFonts w:ascii="Times New Roman" w:hAnsi="Times New Roman" w:cs="Times New Roman"/>
          <w:sz w:val="28"/>
          <w:szCs w:val="28"/>
        </w:rPr>
        <w:t>-на председателя Контрольно-счетной палаты - распоряжением председателя Тальменского районного Совета народных депутатов Алтайского края;</w:t>
      </w:r>
    </w:p>
    <w:p w:rsidR="00757F70" w:rsidRPr="003E6BB2" w:rsidRDefault="00757F70" w:rsidP="00012714">
      <w:pPr>
        <w:tabs>
          <w:tab w:val="left" w:pos="1134"/>
          <w:tab w:val="num" w:pos="28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BB2">
        <w:rPr>
          <w:rFonts w:ascii="Times New Roman" w:hAnsi="Times New Roman" w:cs="Times New Roman"/>
          <w:sz w:val="28"/>
          <w:szCs w:val="28"/>
        </w:rPr>
        <w:t>- на аудитора - распоряжением председателя Контрольно-счетной палаты Тальменского района.</w:t>
      </w:r>
    </w:p>
    <w:p w:rsidR="00475AB4" w:rsidRPr="003E6BB2" w:rsidRDefault="00047459" w:rsidP="005E3300">
      <w:pPr>
        <w:tabs>
          <w:tab w:val="left" w:pos="1134"/>
          <w:tab w:val="num" w:pos="286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BB2">
        <w:rPr>
          <w:rFonts w:ascii="Times New Roman" w:hAnsi="Times New Roman" w:cs="Times New Roman"/>
          <w:sz w:val="28"/>
          <w:szCs w:val="28"/>
        </w:rPr>
        <w:t>6</w:t>
      </w:r>
      <w:r w:rsidR="00757F70" w:rsidRPr="003E6BB2">
        <w:rPr>
          <w:rFonts w:ascii="Times New Roman" w:hAnsi="Times New Roman" w:cs="Times New Roman"/>
          <w:sz w:val="28"/>
          <w:szCs w:val="28"/>
        </w:rPr>
        <w:t>.</w:t>
      </w:r>
      <w:r w:rsidR="00475AB4" w:rsidRPr="003E6BB2">
        <w:rPr>
          <w:rFonts w:ascii="Times New Roman" w:hAnsi="Times New Roman" w:cs="Times New Roman"/>
          <w:sz w:val="28"/>
          <w:szCs w:val="28"/>
        </w:rPr>
        <w:t>3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. Право на выплату материальной помощи  </w:t>
      </w:r>
      <w:r w:rsidRPr="003E6BB2">
        <w:rPr>
          <w:rFonts w:ascii="Times New Roman" w:hAnsi="Times New Roman" w:cs="Times New Roman"/>
          <w:sz w:val="28"/>
          <w:szCs w:val="28"/>
        </w:rPr>
        <w:t>должностному лицу, замещающему муниципальную должность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 Контрольно-счетной палаты Тальменского района</w:t>
      </w:r>
      <w:r w:rsidRPr="003E6BB2">
        <w:rPr>
          <w:rFonts w:ascii="Times New Roman" w:hAnsi="Times New Roman" w:cs="Times New Roman"/>
          <w:sz w:val="28"/>
          <w:szCs w:val="28"/>
        </w:rPr>
        <w:t>,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 наступает с момента </w:t>
      </w:r>
      <w:r w:rsidR="00475AB4" w:rsidRPr="003E6BB2">
        <w:rPr>
          <w:rFonts w:ascii="Times New Roman" w:hAnsi="Times New Roman" w:cs="Times New Roman"/>
          <w:sz w:val="28"/>
          <w:szCs w:val="28"/>
        </w:rPr>
        <w:t>назначения на муниципальную должность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475AB4" w:rsidRPr="003E6BB2">
        <w:rPr>
          <w:rFonts w:ascii="Times New Roman" w:hAnsi="Times New Roman" w:cs="Times New Roman"/>
          <w:sz w:val="28"/>
          <w:szCs w:val="28"/>
        </w:rPr>
        <w:t>должностное лицо, замещающее муниципальную должность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 Контрольно-счетной палаты Тальменского района</w:t>
      </w:r>
      <w:r w:rsidR="00475AB4" w:rsidRPr="003E6BB2">
        <w:rPr>
          <w:rFonts w:ascii="Times New Roman" w:hAnsi="Times New Roman" w:cs="Times New Roman"/>
          <w:sz w:val="28"/>
          <w:szCs w:val="28"/>
        </w:rPr>
        <w:t>,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 отработал</w:t>
      </w:r>
      <w:r w:rsidR="00475AB4" w:rsidRPr="003E6BB2">
        <w:rPr>
          <w:rFonts w:ascii="Times New Roman" w:hAnsi="Times New Roman" w:cs="Times New Roman"/>
          <w:sz w:val="28"/>
          <w:szCs w:val="28"/>
        </w:rPr>
        <w:t>о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 неполный год в связи с </w:t>
      </w:r>
      <w:r w:rsidRPr="003E6BB2">
        <w:rPr>
          <w:rFonts w:ascii="Times New Roman" w:hAnsi="Times New Roman" w:cs="Times New Roman"/>
          <w:sz w:val="28"/>
          <w:szCs w:val="28"/>
        </w:rPr>
        <w:t>назначением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 на муниципальную </w:t>
      </w:r>
      <w:r w:rsidR="00475AB4" w:rsidRPr="003E6BB2">
        <w:rPr>
          <w:rFonts w:ascii="Times New Roman" w:hAnsi="Times New Roman" w:cs="Times New Roman"/>
          <w:sz w:val="28"/>
          <w:szCs w:val="28"/>
        </w:rPr>
        <w:t>должность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, отпуском по уходу за ребенком и в связи с увольнением с муниципальной </w:t>
      </w:r>
      <w:r w:rsidR="00475AB4" w:rsidRPr="003E6BB2">
        <w:rPr>
          <w:rFonts w:ascii="Times New Roman" w:hAnsi="Times New Roman" w:cs="Times New Roman"/>
          <w:sz w:val="28"/>
          <w:szCs w:val="28"/>
        </w:rPr>
        <w:t>должности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, то  материальная помощь выплачивается пропорционально сроку </w:t>
      </w:r>
      <w:r w:rsidR="00475AB4" w:rsidRPr="003E6BB2">
        <w:rPr>
          <w:rFonts w:ascii="Times New Roman" w:hAnsi="Times New Roman" w:cs="Times New Roman"/>
          <w:sz w:val="28"/>
          <w:szCs w:val="28"/>
        </w:rPr>
        <w:t xml:space="preserve">замещения 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5AB4" w:rsidRPr="003E6BB2">
        <w:rPr>
          <w:rFonts w:ascii="Times New Roman" w:hAnsi="Times New Roman" w:cs="Times New Roman"/>
          <w:sz w:val="28"/>
          <w:szCs w:val="28"/>
        </w:rPr>
        <w:t>должности</w:t>
      </w:r>
      <w:r w:rsidR="00757F70" w:rsidRPr="003E6BB2">
        <w:rPr>
          <w:rFonts w:ascii="Times New Roman" w:hAnsi="Times New Roman" w:cs="Times New Roman"/>
          <w:sz w:val="28"/>
          <w:szCs w:val="28"/>
        </w:rPr>
        <w:t xml:space="preserve"> в соответствующем году. </w:t>
      </w:r>
      <w:r w:rsidR="00FB28BF" w:rsidRPr="003E6BB2">
        <w:rPr>
          <w:rStyle w:val="FontStyle11"/>
          <w:sz w:val="28"/>
          <w:szCs w:val="28"/>
        </w:rPr>
        <w:t>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</w:t>
      </w:r>
    </w:p>
    <w:p w:rsidR="00757F70" w:rsidRPr="003E6BB2" w:rsidRDefault="00047459" w:rsidP="00012714">
      <w:pPr>
        <w:tabs>
          <w:tab w:val="left" w:pos="1134"/>
          <w:tab w:val="num" w:pos="286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AB4" w:rsidRPr="003E6B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. При возложении на </w:t>
      </w:r>
      <w:r w:rsidR="00475AB4" w:rsidRPr="003E6BB2">
        <w:rPr>
          <w:rFonts w:ascii="Times New Roman" w:eastAsia="Times New Roman" w:hAnsi="Times New Roman" w:cs="Times New Roman"/>
          <w:sz w:val="28"/>
          <w:szCs w:val="28"/>
        </w:rPr>
        <w:t>должностное лицо контрольно-счетного органа, замещающее муниципальную должность,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475AB4" w:rsidRPr="003E6BB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обязанностей по другой муниципальной должности </w:t>
      </w:r>
      <w:r w:rsidR="00475AB4" w:rsidRPr="003E6BB2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исчисляется от </w:t>
      </w:r>
      <w:r w:rsidR="00475AB4" w:rsidRPr="003E6BB2">
        <w:rPr>
          <w:rFonts w:ascii="Times New Roman" w:eastAsia="Times New Roman" w:hAnsi="Times New Roman" w:cs="Times New Roman"/>
          <w:sz w:val="28"/>
          <w:szCs w:val="28"/>
        </w:rPr>
        <w:t>денежного вознаграждения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по основной работе.</w:t>
      </w:r>
    </w:p>
    <w:p w:rsidR="00FB28BF" w:rsidRPr="003E6BB2" w:rsidRDefault="00047459" w:rsidP="00012714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57F70" w:rsidRPr="003E6B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B28BF" w:rsidRPr="003E6BB2">
        <w:rPr>
          <w:rFonts w:ascii="Times New Roman" w:eastAsia="Times New Roman" w:hAnsi="Times New Roman" w:cs="Times New Roman"/>
          <w:b/>
          <w:sz w:val="28"/>
          <w:szCs w:val="28"/>
        </w:rPr>
        <w:t>Работа в выходной или нерабочий праздничный день</w:t>
      </w:r>
    </w:p>
    <w:p w:rsidR="00FB28BF" w:rsidRPr="003E6BB2" w:rsidRDefault="00FB28BF" w:rsidP="00FB28BF">
      <w:pPr>
        <w:pStyle w:val="Style3"/>
        <w:widowControl/>
        <w:tabs>
          <w:tab w:val="left" w:pos="121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E6BB2">
        <w:rPr>
          <w:rFonts w:eastAsia="Times New Roman"/>
          <w:sz w:val="28"/>
          <w:szCs w:val="28"/>
        </w:rPr>
        <w:t>7.1.</w:t>
      </w:r>
      <w:r w:rsidRPr="003E6BB2">
        <w:rPr>
          <w:rStyle w:val="FontStyle11"/>
          <w:sz w:val="28"/>
          <w:szCs w:val="28"/>
        </w:rPr>
        <w:t>Работа в выходной или нерабочий праздничный день оплачивается в двойном размере исходя из размера денежного вознаграждения должностного лица, замещающего муниципальную должность в Контрольно-счетной палате Тальменского района Алтайского края.</w:t>
      </w:r>
    </w:p>
    <w:p w:rsidR="00FB28BF" w:rsidRPr="003E6BB2" w:rsidRDefault="000D2212" w:rsidP="00FB28BF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3E6BB2">
        <w:rPr>
          <w:rStyle w:val="FontStyle11"/>
          <w:sz w:val="28"/>
          <w:szCs w:val="28"/>
        </w:rPr>
        <w:t xml:space="preserve">7.2. </w:t>
      </w:r>
      <w:r w:rsidR="00FB28BF" w:rsidRPr="003E6BB2">
        <w:rPr>
          <w:rStyle w:val="FontStyle11"/>
          <w:sz w:val="28"/>
          <w:szCs w:val="28"/>
        </w:rPr>
        <w:t xml:space="preserve">По желанию </w:t>
      </w:r>
      <w:r w:rsidRPr="003E6BB2">
        <w:rPr>
          <w:rStyle w:val="FontStyle11"/>
          <w:sz w:val="28"/>
          <w:szCs w:val="28"/>
        </w:rPr>
        <w:t xml:space="preserve">должностного </w:t>
      </w:r>
      <w:r w:rsidR="00FB28BF" w:rsidRPr="003E6BB2">
        <w:rPr>
          <w:rStyle w:val="FontStyle11"/>
          <w:sz w:val="28"/>
          <w:szCs w:val="28"/>
        </w:rPr>
        <w:t xml:space="preserve">лица, замещающего муниципальную должность в </w:t>
      </w:r>
      <w:r w:rsidR="00DD1942" w:rsidRPr="003E6BB2">
        <w:rPr>
          <w:rStyle w:val="FontStyle11"/>
          <w:sz w:val="28"/>
          <w:szCs w:val="28"/>
        </w:rPr>
        <w:t>Контрольно-счетной палате Тальменского района Алтайского края</w:t>
      </w:r>
      <w:r w:rsidR="00FB28BF" w:rsidRPr="003E6BB2">
        <w:rPr>
          <w:rStyle w:val="FontStyle11"/>
          <w:sz w:val="28"/>
          <w:szCs w:val="28"/>
        </w:rPr>
        <w:t xml:space="preserve">, работавшего в выходной или нерабочий праздничный день, ему может </w:t>
      </w:r>
      <w:r w:rsidR="00FB28BF" w:rsidRPr="003E6BB2">
        <w:rPr>
          <w:rStyle w:val="FontStyle12"/>
          <w:sz w:val="28"/>
          <w:szCs w:val="28"/>
        </w:rPr>
        <w:t xml:space="preserve">быть предоставлен другой день отдыха. </w:t>
      </w:r>
      <w:r w:rsidR="00FB28BF" w:rsidRPr="003E6BB2">
        <w:rPr>
          <w:rStyle w:val="FontStyle11"/>
          <w:sz w:val="28"/>
          <w:szCs w:val="28"/>
        </w:rPr>
        <w:t xml:space="preserve">В </w:t>
      </w:r>
      <w:r w:rsidR="00FB28BF" w:rsidRPr="003E6BB2">
        <w:rPr>
          <w:rStyle w:val="FontStyle12"/>
          <w:sz w:val="28"/>
          <w:szCs w:val="28"/>
        </w:rPr>
        <w:t xml:space="preserve">этом случае работа в выходной или </w:t>
      </w:r>
      <w:r w:rsidR="00FB28BF" w:rsidRPr="003E6BB2">
        <w:rPr>
          <w:rStyle w:val="FontStyle11"/>
          <w:sz w:val="28"/>
          <w:szCs w:val="28"/>
        </w:rPr>
        <w:t>нерабочий праздничный день оплачивается в одинарном размере, а день отдыха оплате не подлежит.</w:t>
      </w:r>
    </w:p>
    <w:p w:rsidR="00475AB4" w:rsidRPr="003E6BB2" w:rsidRDefault="00DD1942" w:rsidP="00012714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757F70" w:rsidRPr="003E6BB2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денежного содержания</w:t>
      </w:r>
      <w:r w:rsidR="00F828FB" w:rsidRPr="003E6B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5AB4" w:rsidRPr="003E6BB2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лиц </w:t>
      </w:r>
      <w:r w:rsidR="00D40B8A" w:rsidRPr="003E6BB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475AB4" w:rsidRPr="003E6BB2">
        <w:rPr>
          <w:rFonts w:ascii="Times New Roman" w:eastAsia="Times New Roman" w:hAnsi="Times New Roman" w:cs="Times New Roman"/>
          <w:b/>
          <w:sz w:val="28"/>
          <w:szCs w:val="28"/>
        </w:rPr>
        <w:t>онтрольно-счетн</w:t>
      </w:r>
      <w:r w:rsidR="00D40B8A" w:rsidRPr="003E6BB2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F828FB" w:rsidRPr="003E6B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0B8A" w:rsidRPr="003E6BB2">
        <w:rPr>
          <w:rFonts w:ascii="Times New Roman" w:eastAsia="Times New Roman" w:hAnsi="Times New Roman" w:cs="Times New Roman"/>
          <w:b/>
          <w:sz w:val="28"/>
          <w:szCs w:val="28"/>
        </w:rPr>
        <w:t>палаты Тальменского района</w:t>
      </w:r>
      <w:r w:rsidR="00475AB4" w:rsidRPr="003E6BB2">
        <w:rPr>
          <w:rFonts w:ascii="Times New Roman" w:eastAsia="Times New Roman" w:hAnsi="Times New Roman" w:cs="Times New Roman"/>
          <w:b/>
          <w:sz w:val="28"/>
          <w:szCs w:val="28"/>
        </w:rPr>
        <w:t>, замещающих муниципальные должности</w:t>
      </w:r>
    </w:p>
    <w:p w:rsidR="00757F70" w:rsidRPr="003E6BB2" w:rsidRDefault="0039670D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.1. Финансирование расходов на содержание </w:t>
      </w:r>
      <w:r w:rsidR="00BB63E8" w:rsidRPr="003E6BB2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 Тальменского района</w:t>
      </w:r>
      <w:r w:rsidR="00BB63E8" w:rsidRPr="003E6B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49F6" w:rsidRPr="003E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3E8" w:rsidRPr="003E6BB2">
        <w:rPr>
          <w:rFonts w:ascii="Times New Roman" w:eastAsia="Times New Roman" w:hAnsi="Times New Roman" w:cs="Times New Roman"/>
          <w:sz w:val="28"/>
          <w:szCs w:val="28"/>
        </w:rPr>
        <w:t xml:space="preserve">замещающих муниципальные должности, 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>является расходным обязательством муниципального образования Тальменский район Алтайского края.</w:t>
      </w:r>
    </w:p>
    <w:p w:rsidR="004C3596" w:rsidRPr="003E6BB2" w:rsidRDefault="0039670D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.2. Расходы на содержание </w:t>
      </w:r>
      <w:r w:rsidR="00BB63E8" w:rsidRPr="003E6BB2">
        <w:rPr>
          <w:rFonts w:ascii="Times New Roman" w:eastAsia="Times New Roman" w:hAnsi="Times New Roman" w:cs="Times New Roman"/>
          <w:sz w:val="28"/>
          <w:szCs w:val="28"/>
        </w:rPr>
        <w:t>должностных лиц Контрольно-счетной палаты Тальменского района, замещающих муниципальные должности,</w:t>
      </w:r>
      <w:r w:rsidR="00757F70" w:rsidRPr="003E6BB2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в пределах средств, предусмотренных в бюджете района на соответствующий финансовый год.</w:t>
      </w:r>
      <w:r w:rsidR="00D61625" w:rsidRPr="003E6BB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47459" w:rsidRPr="003E6BB2" w:rsidRDefault="0039670D" w:rsidP="00012714">
      <w:pPr>
        <w:shd w:val="clear" w:color="auto" w:fill="FFFFFF"/>
        <w:spacing w:before="120"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B2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7459" w:rsidRPr="003E6BB2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="00047459" w:rsidRPr="003E6BB2">
        <w:rPr>
          <w:rFonts w:ascii="Times New Roman" w:eastAsia="Times New Roman" w:hAnsi="Times New Roman" w:cs="Times New Roman"/>
          <w:sz w:val="28"/>
          <w:szCs w:val="28"/>
        </w:rPr>
        <w:t xml:space="preserve">Предельный фонд оплаты труда должностных лиц Контрольно-счетной палаты Тальменского района, замещающих муниципальные должности, </w:t>
      </w:r>
      <w:r w:rsidR="002E38DF" w:rsidRPr="003E6BB2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0D2212" w:rsidRPr="003E6BB2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предельному фонду оплаты труда по выборным муниципальным должностям </w:t>
      </w:r>
      <w:r w:rsidR="002E38DF" w:rsidRPr="003E6BB2">
        <w:rPr>
          <w:rFonts w:ascii="Times New Roman" w:eastAsia="Times New Roman" w:hAnsi="Times New Roman" w:cs="Times New Roman"/>
          <w:sz w:val="28"/>
          <w:szCs w:val="28"/>
        </w:rPr>
        <w:t xml:space="preserve">в размере 20,2 денежных вознаграждений в расчете на год </w:t>
      </w:r>
      <w:r w:rsidR="00047459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Администрации Алтайского края от 31.01.2008</w:t>
      </w:r>
      <w:r w:rsidR="00F828FB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7459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>г. № 45 «Об установлении нормативов формирования расходов на оплату труда депутатов, выборных лиц местного самоуправления, осуществляющих свои полномочия на</w:t>
      </w:r>
      <w:proofErr w:type="gramEnd"/>
      <w:r w:rsidR="00047459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постоянной основе, муниципальных служащих»</w:t>
      </w:r>
      <w:r w:rsidR="000D2212" w:rsidRPr="003E6B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212" w:rsidRPr="003E6BB2" w:rsidRDefault="000D2212" w:rsidP="000D2212">
      <w:pPr>
        <w:pStyle w:val="Style1"/>
        <w:widowControl/>
        <w:tabs>
          <w:tab w:val="left" w:pos="426"/>
        </w:tabs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3E6BB2">
        <w:rPr>
          <w:rFonts w:eastAsia="Times New Roman"/>
          <w:b/>
          <w:sz w:val="28"/>
          <w:szCs w:val="28"/>
        </w:rPr>
        <w:t xml:space="preserve">9. </w:t>
      </w:r>
      <w:r w:rsidRPr="003E6BB2">
        <w:rPr>
          <w:rStyle w:val="FontStyle11"/>
          <w:b/>
          <w:sz w:val="28"/>
          <w:szCs w:val="28"/>
        </w:rPr>
        <w:t>Иные гарантии должностным лицам, замещающим муниципальные должности</w:t>
      </w:r>
      <w:r w:rsidR="00C27499" w:rsidRPr="003E6BB2">
        <w:rPr>
          <w:rStyle w:val="FontStyle11"/>
          <w:b/>
          <w:sz w:val="28"/>
          <w:szCs w:val="28"/>
        </w:rPr>
        <w:t xml:space="preserve"> </w:t>
      </w:r>
      <w:r w:rsidRPr="003E6BB2">
        <w:rPr>
          <w:rStyle w:val="FontStyle11"/>
          <w:b/>
          <w:sz w:val="28"/>
          <w:szCs w:val="28"/>
        </w:rPr>
        <w:t xml:space="preserve">в </w:t>
      </w:r>
      <w:r w:rsidRPr="003E6BB2">
        <w:rPr>
          <w:rFonts w:eastAsia="Times New Roman"/>
          <w:b/>
          <w:sz w:val="28"/>
          <w:szCs w:val="28"/>
        </w:rPr>
        <w:t>Контрольно-счетной палате Тальменского района Алтайского края</w:t>
      </w:r>
    </w:p>
    <w:p w:rsidR="000D2212" w:rsidRPr="003E6BB2" w:rsidRDefault="000D2212" w:rsidP="000D2212">
      <w:pPr>
        <w:pStyle w:val="Style3"/>
        <w:widowControl/>
        <w:numPr>
          <w:ilvl w:val="1"/>
          <w:numId w:val="10"/>
        </w:numPr>
        <w:tabs>
          <w:tab w:val="left" w:pos="1219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3E6BB2">
        <w:rPr>
          <w:rStyle w:val="FontStyle11"/>
          <w:sz w:val="28"/>
          <w:szCs w:val="28"/>
        </w:rPr>
        <w:t xml:space="preserve">Должностным лицам, замещающим муниципальные должности в </w:t>
      </w:r>
      <w:r w:rsidRPr="003E6BB2">
        <w:rPr>
          <w:rFonts w:eastAsia="Times New Roman"/>
          <w:sz w:val="28"/>
          <w:szCs w:val="28"/>
        </w:rPr>
        <w:t>Контрольно-счетной палате Тальменского района</w:t>
      </w:r>
      <w:r w:rsidRPr="003E6BB2">
        <w:rPr>
          <w:rStyle w:val="FontStyle11"/>
          <w:sz w:val="28"/>
          <w:szCs w:val="28"/>
        </w:rPr>
        <w:t>, гарантируются: профессиональное развитие, в том числе получение дополнительного профессионального образования (повышения квалификации), возмещение расходов, связанных со служебными командировками, ежегодная диспансеризация, право на получение ежемесячно доплаты к страховой пенсии, а также другие меры материального и социального обеспечения, установленные для лиц, замещающих должности муниципальной службы</w:t>
      </w:r>
      <w:r w:rsidR="008E4608" w:rsidRPr="003E6BB2">
        <w:rPr>
          <w:rStyle w:val="FontStyle11"/>
          <w:sz w:val="28"/>
          <w:szCs w:val="28"/>
        </w:rPr>
        <w:t xml:space="preserve"> в </w:t>
      </w:r>
      <w:r w:rsidRPr="003E6BB2">
        <w:rPr>
          <w:rStyle w:val="FontStyle11"/>
          <w:sz w:val="28"/>
          <w:szCs w:val="28"/>
        </w:rPr>
        <w:lastRenderedPageBreak/>
        <w:t>Тальменск</w:t>
      </w:r>
      <w:r w:rsidR="008E4608" w:rsidRPr="003E6BB2">
        <w:rPr>
          <w:rStyle w:val="FontStyle11"/>
          <w:sz w:val="28"/>
          <w:szCs w:val="28"/>
        </w:rPr>
        <w:t>ом</w:t>
      </w:r>
      <w:r w:rsidRPr="003E6BB2">
        <w:rPr>
          <w:rStyle w:val="FontStyle11"/>
          <w:sz w:val="28"/>
          <w:szCs w:val="28"/>
        </w:rPr>
        <w:t xml:space="preserve"> район</w:t>
      </w:r>
      <w:r w:rsidR="008E4608" w:rsidRPr="003E6BB2">
        <w:rPr>
          <w:rStyle w:val="FontStyle11"/>
          <w:sz w:val="28"/>
          <w:szCs w:val="28"/>
        </w:rPr>
        <w:t>е</w:t>
      </w:r>
      <w:r w:rsidRPr="003E6BB2">
        <w:rPr>
          <w:rStyle w:val="FontStyle11"/>
          <w:sz w:val="28"/>
          <w:szCs w:val="28"/>
        </w:rPr>
        <w:t xml:space="preserve"> (в том числе по пенсионному, медицинскому и санаторно-курортному обеспечению, бытовому, транспортному и иным видам обслуживания).</w:t>
      </w:r>
    </w:p>
    <w:p w:rsidR="008E4608" w:rsidRPr="003E6BB2" w:rsidRDefault="008E4608" w:rsidP="00D40B8A">
      <w:pPr>
        <w:pStyle w:val="Style3"/>
        <w:widowControl/>
        <w:numPr>
          <w:ilvl w:val="1"/>
          <w:numId w:val="10"/>
        </w:numPr>
        <w:tabs>
          <w:tab w:val="left" w:pos="1210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3E6BB2">
        <w:rPr>
          <w:rStyle w:val="FontStyle11"/>
          <w:sz w:val="28"/>
          <w:szCs w:val="28"/>
        </w:rPr>
        <w:t>В случае смерти должностного лица, замещающего муниципальную должность, его семья имеет право на получение единовременного пособия в размере соответствующему размеру, установленному нормативно-правов</w:t>
      </w:r>
      <w:r w:rsidR="00A90DA8" w:rsidRPr="003E6BB2">
        <w:rPr>
          <w:rStyle w:val="FontStyle11"/>
          <w:sz w:val="28"/>
          <w:szCs w:val="28"/>
        </w:rPr>
        <w:t>ым</w:t>
      </w:r>
      <w:r w:rsidRPr="003E6BB2">
        <w:rPr>
          <w:rStyle w:val="FontStyle11"/>
          <w:sz w:val="28"/>
          <w:szCs w:val="28"/>
        </w:rPr>
        <w:t xml:space="preserve"> акт</w:t>
      </w:r>
      <w:r w:rsidR="00A90DA8" w:rsidRPr="003E6BB2">
        <w:rPr>
          <w:rStyle w:val="FontStyle11"/>
          <w:sz w:val="28"/>
          <w:szCs w:val="28"/>
        </w:rPr>
        <w:t>ом</w:t>
      </w:r>
      <w:r w:rsidRPr="003E6BB2">
        <w:rPr>
          <w:rStyle w:val="FontStyle11"/>
          <w:sz w:val="28"/>
          <w:szCs w:val="28"/>
        </w:rPr>
        <w:t xml:space="preserve"> Тальменского районного Совета народных депутатов Алтайского края для муниципальных служащих Тальменского района.</w:t>
      </w:r>
    </w:p>
    <w:p w:rsidR="008E4608" w:rsidRPr="003E6BB2" w:rsidRDefault="008E4608" w:rsidP="00D40B8A">
      <w:pPr>
        <w:pStyle w:val="Style3"/>
        <w:widowControl/>
        <w:numPr>
          <w:ilvl w:val="1"/>
          <w:numId w:val="10"/>
        </w:numPr>
        <w:tabs>
          <w:tab w:val="left" w:pos="1210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3E6BB2">
        <w:rPr>
          <w:color w:val="000000"/>
          <w:sz w:val="28"/>
          <w:szCs w:val="28"/>
          <w:shd w:val="clear" w:color="auto" w:fill="FFFFFF"/>
        </w:rPr>
        <w:t>В случае смерти супруга, родителей, детей должностному лицу, замещающему муниципальную должность, оказывается единовременная материальная помощь в размере</w:t>
      </w:r>
      <w:r w:rsidR="005C49F6" w:rsidRPr="003E6BB2">
        <w:rPr>
          <w:color w:val="000000"/>
          <w:sz w:val="28"/>
          <w:szCs w:val="28"/>
          <w:shd w:val="clear" w:color="auto" w:fill="FFFFFF"/>
        </w:rPr>
        <w:t xml:space="preserve"> </w:t>
      </w:r>
      <w:r w:rsidRPr="003E6BB2">
        <w:rPr>
          <w:rStyle w:val="FontStyle11"/>
          <w:sz w:val="28"/>
          <w:szCs w:val="28"/>
        </w:rPr>
        <w:t>соответствующему размеру, установленному нормативно-правов</w:t>
      </w:r>
      <w:r w:rsidR="00EF727E" w:rsidRPr="003E6BB2">
        <w:rPr>
          <w:rStyle w:val="FontStyle11"/>
          <w:sz w:val="28"/>
          <w:szCs w:val="28"/>
        </w:rPr>
        <w:t>ым</w:t>
      </w:r>
      <w:r w:rsidRPr="003E6BB2">
        <w:rPr>
          <w:rStyle w:val="FontStyle11"/>
          <w:sz w:val="28"/>
          <w:szCs w:val="28"/>
        </w:rPr>
        <w:t xml:space="preserve"> акт</w:t>
      </w:r>
      <w:r w:rsidR="00EF727E" w:rsidRPr="003E6BB2">
        <w:rPr>
          <w:rStyle w:val="FontStyle11"/>
          <w:sz w:val="28"/>
          <w:szCs w:val="28"/>
        </w:rPr>
        <w:t>ом</w:t>
      </w:r>
      <w:r w:rsidRPr="003E6BB2">
        <w:rPr>
          <w:rStyle w:val="FontStyle11"/>
          <w:sz w:val="28"/>
          <w:szCs w:val="28"/>
        </w:rPr>
        <w:t xml:space="preserve"> Тальменского районного Совета народных депутатов Алтайского края для муниципальных служащих Тальменского района.</w:t>
      </w:r>
    </w:p>
    <w:p w:rsidR="00D40B8A" w:rsidRPr="003E6BB2" w:rsidRDefault="00D40B8A" w:rsidP="00D40B8A">
      <w:pPr>
        <w:pStyle w:val="Style3"/>
        <w:widowControl/>
        <w:numPr>
          <w:ilvl w:val="1"/>
          <w:numId w:val="10"/>
        </w:numPr>
        <w:tabs>
          <w:tab w:val="left" w:pos="1210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3E6BB2">
        <w:rPr>
          <w:rStyle w:val="FontStyle11"/>
          <w:sz w:val="28"/>
          <w:szCs w:val="28"/>
        </w:rPr>
        <w:t xml:space="preserve">На период нахождения в служебной командировке, при отстранении от замещаемой муниципальной должности на период осуществления контроля за расходами должностного лица, замещающего муниципальную должность в </w:t>
      </w:r>
      <w:r w:rsidRPr="003E6BB2">
        <w:rPr>
          <w:rFonts w:eastAsia="Times New Roman"/>
          <w:sz w:val="28"/>
          <w:szCs w:val="28"/>
        </w:rPr>
        <w:t>Контрольно-счетной палате Тальменского района</w:t>
      </w:r>
      <w:r w:rsidRPr="003E6BB2">
        <w:rPr>
          <w:rStyle w:val="FontStyle11"/>
          <w:sz w:val="28"/>
          <w:szCs w:val="28"/>
        </w:rPr>
        <w:t>, а также расходами его супруги (супруга) и несовершеннолетних детей в соответствии с Федеральным законом от 03.12.2012 №230-Ф3 «О контроле за соответствием расходов лиц, замещающих государственные должности, и иных лиц их доходам» указанному лицу сохраняется денежное содержание за весь соответствующий период как за фактически отработанное время.</w:t>
      </w:r>
    </w:p>
    <w:p w:rsidR="000D2212" w:rsidRPr="003E6BB2" w:rsidRDefault="000D2212" w:rsidP="000D2212">
      <w:pPr>
        <w:pStyle w:val="Style3"/>
        <w:widowControl/>
        <w:numPr>
          <w:ilvl w:val="1"/>
          <w:numId w:val="10"/>
        </w:numPr>
        <w:tabs>
          <w:tab w:val="left" w:pos="1320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3E6BB2">
        <w:rPr>
          <w:rStyle w:val="FontStyle11"/>
          <w:sz w:val="28"/>
          <w:szCs w:val="28"/>
        </w:rPr>
        <w:t xml:space="preserve">На период временной нетрудоспособности лицу, замещающему муниципальную должность в </w:t>
      </w:r>
      <w:r w:rsidRPr="003E6BB2">
        <w:rPr>
          <w:rFonts w:eastAsia="Times New Roman"/>
          <w:sz w:val="28"/>
          <w:szCs w:val="28"/>
        </w:rPr>
        <w:t>Контрольно-счетной палате Тальменского района</w:t>
      </w:r>
      <w:r w:rsidRPr="003E6BB2">
        <w:rPr>
          <w:rStyle w:val="FontStyle11"/>
          <w:sz w:val="28"/>
          <w:szCs w:val="28"/>
        </w:rPr>
        <w:t>, выплачивается пособие в порядке, установленном Федеральным законом от 29.12.2006 №255-ФЗ «Об обязательном социальном страховании на случай временной нетрудоспособности и в связи с материнством».</w:t>
      </w:r>
    </w:p>
    <w:p w:rsidR="000D2212" w:rsidRPr="003E6BB2" w:rsidRDefault="000D2212" w:rsidP="000D2212">
      <w:pPr>
        <w:pStyle w:val="Style3"/>
        <w:widowControl/>
        <w:numPr>
          <w:ilvl w:val="1"/>
          <w:numId w:val="10"/>
        </w:numPr>
        <w:tabs>
          <w:tab w:val="left" w:pos="1238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3E6BB2">
        <w:rPr>
          <w:rStyle w:val="FontStyle11"/>
          <w:sz w:val="28"/>
          <w:szCs w:val="28"/>
        </w:rPr>
        <w:t xml:space="preserve">Должностным лицам, замещающим муниципальные должности в </w:t>
      </w:r>
      <w:r w:rsidRPr="003E6BB2">
        <w:rPr>
          <w:rFonts w:eastAsia="Times New Roman"/>
          <w:sz w:val="28"/>
          <w:szCs w:val="28"/>
        </w:rPr>
        <w:t>Контрольно-счетной палате Тальменского района</w:t>
      </w:r>
      <w:r w:rsidRPr="003E6BB2">
        <w:rPr>
          <w:rStyle w:val="FontStyle11"/>
          <w:sz w:val="28"/>
          <w:szCs w:val="28"/>
        </w:rPr>
        <w:t>, для осуществления служебной деятельности предоставляется служебное помещение, оборудованное мебелью, оргтехникой, средствами связи</w:t>
      </w:r>
      <w:r w:rsidR="007C1F8F" w:rsidRPr="003E6BB2">
        <w:rPr>
          <w:rStyle w:val="FontStyle11"/>
          <w:sz w:val="28"/>
          <w:szCs w:val="28"/>
        </w:rPr>
        <w:t>, доступом к справочно-правовым системам, к информационно-телекоммуникационной сети Интернет</w:t>
      </w:r>
      <w:r w:rsidR="00497CE6" w:rsidRPr="003E6BB2">
        <w:rPr>
          <w:rStyle w:val="FontStyle11"/>
          <w:sz w:val="28"/>
          <w:szCs w:val="28"/>
        </w:rPr>
        <w:t>, к муниципальным информационным системам</w:t>
      </w:r>
      <w:r w:rsidRPr="003E6BB2">
        <w:rPr>
          <w:rStyle w:val="FontStyle11"/>
          <w:sz w:val="28"/>
          <w:szCs w:val="28"/>
        </w:rPr>
        <w:t>; предоставляется транспортное обслуживание, обеспечиваемое в св</w:t>
      </w:r>
      <w:r w:rsidR="003F170B" w:rsidRPr="003E6BB2">
        <w:rPr>
          <w:rStyle w:val="FontStyle11"/>
          <w:sz w:val="28"/>
          <w:szCs w:val="28"/>
        </w:rPr>
        <w:t>язи с осуществлением полномочий.</w:t>
      </w:r>
    </w:p>
    <w:p w:rsidR="000D2212" w:rsidRPr="003E6BB2" w:rsidRDefault="005C49F6" w:rsidP="003F170B">
      <w:pPr>
        <w:pStyle w:val="Style3"/>
        <w:widowControl/>
        <w:numPr>
          <w:ilvl w:val="1"/>
          <w:numId w:val="10"/>
        </w:numPr>
        <w:shd w:val="clear" w:color="auto" w:fill="FFFFFF"/>
        <w:tabs>
          <w:tab w:val="left" w:pos="1134"/>
          <w:tab w:val="left" w:pos="1238"/>
        </w:tabs>
        <w:spacing w:line="240" w:lineRule="auto"/>
        <w:ind w:left="0" w:firstLine="709"/>
        <w:rPr>
          <w:rStyle w:val="FontStyle11"/>
          <w:rFonts w:eastAsia="Times New Roman"/>
          <w:color w:val="auto"/>
          <w:sz w:val="28"/>
          <w:szCs w:val="28"/>
        </w:rPr>
      </w:pPr>
      <w:r w:rsidRPr="003E6BB2">
        <w:rPr>
          <w:rStyle w:val="FontStyle11"/>
          <w:sz w:val="28"/>
          <w:szCs w:val="28"/>
        </w:rPr>
        <w:t xml:space="preserve"> </w:t>
      </w:r>
      <w:r w:rsidR="000D2212" w:rsidRPr="003E6BB2">
        <w:rPr>
          <w:rStyle w:val="FontStyle11"/>
          <w:sz w:val="28"/>
          <w:szCs w:val="28"/>
        </w:rPr>
        <w:t xml:space="preserve">Время работы </w:t>
      </w:r>
      <w:r w:rsidR="003F170B" w:rsidRPr="003E6BB2">
        <w:rPr>
          <w:rStyle w:val="FontStyle11"/>
          <w:sz w:val="28"/>
          <w:szCs w:val="28"/>
        </w:rPr>
        <w:t xml:space="preserve">должностного </w:t>
      </w:r>
      <w:r w:rsidR="000D2212" w:rsidRPr="003E6BB2">
        <w:rPr>
          <w:rStyle w:val="FontStyle11"/>
          <w:sz w:val="28"/>
          <w:szCs w:val="28"/>
        </w:rPr>
        <w:t xml:space="preserve">лица, замещающего муниципальную должность в </w:t>
      </w:r>
      <w:r w:rsidR="003F170B" w:rsidRPr="003E6BB2">
        <w:rPr>
          <w:rFonts w:eastAsia="Times New Roman"/>
          <w:sz w:val="28"/>
          <w:szCs w:val="28"/>
        </w:rPr>
        <w:t>Контрольно-счетной палате Тальменского района</w:t>
      </w:r>
      <w:r w:rsidR="000D2212" w:rsidRPr="003E6BB2">
        <w:rPr>
          <w:rStyle w:val="FontStyle11"/>
          <w:sz w:val="28"/>
          <w:szCs w:val="28"/>
        </w:rPr>
        <w:t>, засчитывается в общий и непрерывный стаж работы (службы) по специальности, а также в стаж муниципальной службы.</w:t>
      </w:r>
    </w:p>
    <w:p w:rsidR="002E38DF" w:rsidRPr="003E6BB2" w:rsidRDefault="008B0388" w:rsidP="008B0388">
      <w:pPr>
        <w:pStyle w:val="Style3"/>
        <w:widowControl/>
        <w:numPr>
          <w:ilvl w:val="1"/>
          <w:numId w:val="10"/>
        </w:numPr>
        <w:shd w:val="clear" w:color="auto" w:fill="FFFFFF"/>
        <w:tabs>
          <w:tab w:val="left" w:pos="1134"/>
          <w:tab w:val="left" w:pos="1238"/>
        </w:tabs>
        <w:spacing w:line="240" w:lineRule="auto"/>
        <w:ind w:left="0" w:firstLine="709"/>
        <w:rPr>
          <w:rFonts w:eastAsia="Times New Roman"/>
          <w:b/>
          <w:sz w:val="28"/>
          <w:szCs w:val="28"/>
        </w:rPr>
      </w:pPr>
      <w:r w:rsidRPr="003E6BB2">
        <w:rPr>
          <w:color w:val="000000"/>
          <w:sz w:val="28"/>
          <w:szCs w:val="28"/>
          <w:shd w:val="clear" w:color="auto" w:fill="FFFFFF"/>
        </w:rPr>
        <w:t xml:space="preserve">Социальные гарантии должностным лицам Контрольно-счетной палаты Тальменского района, замещающим муниципальные должности, не </w:t>
      </w:r>
      <w:r w:rsidRPr="003E6BB2">
        <w:rPr>
          <w:color w:val="000000"/>
          <w:sz w:val="28"/>
          <w:szCs w:val="28"/>
          <w:shd w:val="clear" w:color="auto" w:fill="FFFFFF"/>
        </w:rPr>
        <w:lastRenderedPageBreak/>
        <w:t>могут быть ниже социальных гарантий, предоставляемых муниципальным служащим</w:t>
      </w:r>
      <w:r w:rsidR="00F828FB" w:rsidRPr="003E6BB2">
        <w:rPr>
          <w:color w:val="000000"/>
          <w:sz w:val="28"/>
          <w:szCs w:val="28"/>
          <w:shd w:val="clear" w:color="auto" w:fill="FFFFFF"/>
        </w:rPr>
        <w:t xml:space="preserve"> Тальменского района</w:t>
      </w:r>
      <w:r w:rsidRPr="003E6BB2">
        <w:rPr>
          <w:color w:val="000000"/>
          <w:sz w:val="28"/>
          <w:szCs w:val="28"/>
          <w:shd w:val="clear" w:color="auto" w:fill="FFFFFF"/>
        </w:rPr>
        <w:t xml:space="preserve"> Алтайского края.</w:t>
      </w:r>
    </w:p>
    <w:p w:rsidR="008B0388" w:rsidRPr="003E6BB2" w:rsidRDefault="005C49F6" w:rsidP="00CC659C">
      <w:pPr>
        <w:pStyle w:val="Style3"/>
        <w:widowControl/>
        <w:numPr>
          <w:ilvl w:val="1"/>
          <w:numId w:val="10"/>
        </w:numPr>
        <w:shd w:val="clear" w:color="auto" w:fill="FFFFFF"/>
        <w:tabs>
          <w:tab w:val="left" w:pos="1134"/>
          <w:tab w:val="left" w:pos="1238"/>
        </w:tabs>
        <w:spacing w:line="240" w:lineRule="auto"/>
        <w:ind w:left="0" w:firstLine="709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3E6BB2">
        <w:rPr>
          <w:sz w:val="28"/>
          <w:szCs w:val="28"/>
          <w:shd w:val="clear" w:color="auto" w:fill="FFFFFF"/>
        </w:rPr>
        <w:t xml:space="preserve"> </w:t>
      </w:r>
      <w:r w:rsidR="008B0388" w:rsidRPr="003E6BB2">
        <w:rPr>
          <w:sz w:val="28"/>
          <w:szCs w:val="28"/>
          <w:shd w:val="clear" w:color="auto" w:fill="FFFFFF"/>
        </w:rPr>
        <w:t xml:space="preserve">При прекращении полномочий (в том числе досрочно) </w:t>
      </w:r>
      <w:r w:rsidR="00CC659C" w:rsidRPr="003E6BB2">
        <w:rPr>
          <w:sz w:val="28"/>
          <w:szCs w:val="28"/>
          <w:shd w:val="clear" w:color="auto" w:fill="FFFFFF"/>
        </w:rPr>
        <w:t xml:space="preserve">должностного </w:t>
      </w:r>
      <w:r w:rsidR="008B0388" w:rsidRPr="003E6BB2">
        <w:rPr>
          <w:sz w:val="28"/>
          <w:szCs w:val="28"/>
          <w:shd w:val="clear" w:color="auto" w:fill="FFFFFF"/>
        </w:rPr>
        <w:t xml:space="preserve">лица, замещающего </w:t>
      </w:r>
      <w:r w:rsidR="00CC659C" w:rsidRPr="003E6BB2">
        <w:rPr>
          <w:sz w:val="28"/>
          <w:szCs w:val="28"/>
          <w:shd w:val="clear" w:color="auto" w:fill="FFFFFF"/>
        </w:rPr>
        <w:t>муниципальную</w:t>
      </w:r>
      <w:r w:rsidR="008B0388" w:rsidRPr="003E6BB2">
        <w:rPr>
          <w:sz w:val="28"/>
          <w:szCs w:val="28"/>
          <w:shd w:val="clear" w:color="auto" w:fill="FFFFFF"/>
        </w:rPr>
        <w:t xml:space="preserve"> должность</w:t>
      </w:r>
      <w:r w:rsidR="00951230" w:rsidRPr="003E6BB2">
        <w:rPr>
          <w:sz w:val="28"/>
          <w:szCs w:val="28"/>
          <w:shd w:val="clear" w:color="auto" w:fill="FFFFFF"/>
        </w:rPr>
        <w:t>,</w:t>
      </w:r>
      <w:r w:rsidR="008B0388" w:rsidRPr="003E6BB2">
        <w:rPr>
          <w:sz w:val="28"/>
          <w:szCs w:val="28"/>
          <w:shd w:val="clear" w:color="auto" w:fill="FFFFFF"/>
        </w:rPr>
        <w:t xml:space="preserve"> и достигшего пенсионного возраста или потерявшего трудоспособность в период осуществления им полномочий по </w:t>
      </w:r>
      <w:r w:rsidR="00CC659C" w:rsidRPr="003E6BB2">
        <w:rPr>
          <w:sz w:val="28"/>
          <w:szCs w:val="28"/>
          <w:shd w:val="clear" w:color="auto" w:fill="FFFFFF"/>
        </w:rPr>
        <w:t>муниципальной</w:t>
      </w:r>
      <w:r w:rsidR="008B0388" w:rsidRPr="003E6BB2">
        <w:rPr>
          <w:sz w:val="28"/>
          <w:szCs w:val="28"/>
          <w:shd w:val="clear" w:color="auto" w:fill="FFFFFF"/>
        </w:rPr>
        <w:t xml:space="preserve"> должности, ему предоставляется единовременная денежная выплата в размере месячного денежного содержания. Указанная гарантия не предоставляется лицам, полномочия которых были прекращены </w:t>
      </w:r>
      <w:r w:rsidR="00CC659C" w:rsidRPr="003E6BB2">
        <w:rPr>
          <w:sz w:val="28"/>
          <w:szCs w:val="28"/>
          <w:shd w:val="clear" w:color="auto" w:fill="FFFFFF"/>
        </w:rPr>
        <w:t>в связи с несоблюдением ограничений, запретов, неисполнением обязанностей, установленных Федеральным </w:t>
      </w:r>
      <w:hyperlink r:id="rId5" w:history="1">
        <w:r w:rsidR="00CC659C" w:rsidRPr="003E6BB2">
          <w:rPr>
            <w:sz w:val="28"/>
            <w:szCs w:val="28"/>
            <w:shd w:val="clear" w:color="auto" w:fill="FFFFFF"/>
          </w:rPr>
          <w:t>законом</w:t>
        </w:r>
      </w:hyperlink>
      <w:r w:rsidR="00CC659C" w:rsidRPr="003E6BB2">
        <w:rPr>
          <w:sz w:val="28"/>
          <w:szCs w:val="28"/>
          <w:shd w:val="clear" w:color="auto" w:fill="FFFFFF"/>
        </w:rPr>
        <w:t> от 25 декабря 2008 года N 273-ФЗ «О противодействии коррупции», Федеральным </w:t>
      </w:r>
      <w:hyperlink r:id="rId6" w:history="1">
        <w:r w:rsidR="00CC659C" w:rsidRPr="003E6BB2">
          <w:rPr>
            <w:sz w:val="28"/>
            <w:szCs w:val="28"/>
            <w:shd w:val="clear" w:color="auto" w:fill="FFFFFF"/>
          </w:rPr>
          <w:t>законом</w:t>
        </w:r>
      </w:hyperlink>
      <w:r w:rsidR="00CC659C" w:rsidRPr="003E6BB2">
        <w:rPr>
          <w:sz w:val="28"/>
          <w:szCs w:val="28"/>
          <w:shd w:val="clear" w:color="auto" w:fill="FFFFFF"/>
        </w:rPr>
        <w:t> от 3 декабря 2012 года N 230-ФЗ «О контроле за соответствием расходов лиц, замещающих государственные должности, и иных лиц их доходам», Федеральным </w:t>
      </w:r>
      <w:hyperlink r:id="rId7" w:history="1">
        <w:r w:rsidR="00CC659C" w:rsidRPr="003E6BB2">
          <w:rPr>
            <w:sz w:val="28"/>
            <w:szCs w:val="28"/>
            <w:shd w:val="clear" w:color="auto" w:fill="FFFFFF"/>
          </w:rPr>
          <w:t>законом</w:t>
        </w:r>
      </w:hyperlink>
      <w:r w:rsidR="00CC659C" w:rsidRPr="003E6BB2">
        <w:rPr>
          <w:sz w:val="28"/>
          <w:szCs w:val="28"/>
          <w:shd w:val="clear" w:color="auto" w:fill="FFFFFF"/>
        </w:rPr>
        <w:t>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sectPr w:rsidR="008B0388" w:rsidRPr="003E6BB2" w:rsidSect="005322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328"/>
    <w:multiLevelType w:val="multilevel"/>
    <w:tmpl w:val="4566B1E0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1">
    <w:nsid w:val="04625EEB"/>
    <w:multiLevelType w:val="hybridMultilevel"/>
    <w:tmpl w:val="90966C20"/>
    <w:lvl w:ilvl="0" w:tplc="ABAC8DE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A7D91"/>
    <w:multiLevelType w:val="singleLevel"/>
    <w:tmpl w:val="D688E0B8"/>
    <w:lvl w:ilvl="0">
      <w:start w:val="6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28AA2F7F"/>
    <w:multiLevelType w:val="hybridMultilevel"/>
    <w:tmpl w:val="7DCC8CB6"/>
    <w:lvl w:ilvl="0" w:tplc="E752C4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A7F9F"/>
    <w:multiLevelType w:val="multilevel"/>
    <w:tmpl w:val="E30018E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6A06459"/>
    <w:multiLevelType w:val="singleLevel"/>
    <w:tmpl w:val="E51C0C74"/>
    <w:lvl w:ilvl="0">
      <w:start w:val="3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4BA24227"/>
    <w:multiLevelType w:val="multilevel"/>
    <w:tmpl w:val="223EE9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6BF7B71"/>
    <w:multiLevelType w:val="singleLevel"/>
    <w:tmpl w:val="DFC2BB00"/>
    <w:lvl w:ilvl="0">
      <w:start w:val="1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8">
    <w:nsid w:val="69D3175A"/>
    <w:multiLevelType w:val="hybridMultilevel"/>
    <w:tmpl w:val="7DCC8CB6"/>
    <w:lvl w:ilvl="0" w:tplc="E752C4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94359C"/>
    <w:multiLevelType w:val="hybridMultilevel"/>
    <w:tmpl w:val="7DCC8CB6"/>
    <w:lvl w:ilvl="0" w:tplc="E752C4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4.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lvl w:ilvl="0">
        <w:start w:val="4"/>
        <w:numFmt w:val="decimal"/>
        <w:lvlText w:val="4.%1.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625"/>
    <w:rsid w:val="000074D2"/>
    <w:rsid w:val="00012714"/>
    <w:rsid w:val="000420E1"/>
    <w:rsid w:val="0004669E"/>
    <w:rsid w:val="00047459"/>
    <w:rsid w:val="000D2212"/>
    <w:rsid w:val="001247A1"/>
    <w:rsid w:val="00133B9F"/>
    <w:rsid w:val="00152A1A"/>
    <w:rsid w:val="00176F38"/>
    <w:rsid w:val="0019364A"/>
    <w:rsid w:val="001A3A63"/>
    <w:rsid w:val="001B7773"/>
    <w:rsid w:val="001C4A63"/>
    <w:rsid w:val="001D3F52"/>
    <w:rsid w:val="001E01E5"/>
    <w:rsid w:val="00247D71"/>
    <w:rsid w:val="00262E69"/>
    <w:rsid w:val="00267C1F"/>
    <w:rsid w:val="002A600B"/>
    <w:rsid w:val="002E38DF"/>
    <w:rsid w:val="002E5A40"/>
    <w:rsid w:val="0030544F"/>
    <w:rsid w:val="00342C0E"/>
    <w:rsid w:val="00345E75"/>
    <w:rsid w:val="00365DA3"/>
    <w:rsid w:val="0039670D"/>
    <w:rsid w:val="003E2364"/>
    <w:rsid w:val="003E6BB2"/>
    <w:rsid w:val="003F170B"/>
    <w:rsid w:val="004011B6"/>
    <w:rsid w:val="0041171B"/>
    <w:rsid w:val="00475AB4"/>
    <w:rsid w:val="00485B89"/>
    <w:rsid w:val="00486999"/>
    <w:rsid w:val="00497CE6"/>
    <w:rsid w:val="004C3596"/>
    <w:rsid w:val="004C5494"/>
    <w:rsid w:val="004F4C1E"/>
    <w:rsid w:val="0050013C"/>
    <w:rsid w:val="00506543"/>
    <w:rsid w:val="00507856"/>
    <w:rsid w:val="00532234"/>
    <w:rsid w:val="00545899"/>
    <w:rsid w:val="00555CBE"/>
    <w:rsid w:val="005667EF"/>
    <w:rsid w:val="00576010"/>
    <w:rsid w:val="005B7E1F"/>
    <w:rsid w:val="005C3EAC"/>
    <w:rsid w:val="005C49F6"/>
    <w:rsid w:val="005D07FD"/>
    <w:rsid w:val="005E3300"/>
    <w:rsid w:val="00624CD7"/>
    <w:rsid w:val="00696909"/>
    <w:rsid w:val="006A1FC6"/>
    <w:rsid w:val="00717786"/>
    <w:rsid w:val="00726E20"/>
    <w:rsid w:val="00736179"/>
    <w:rsid w:val="0074118A"/>
    <w:rsid w:val="00744D2A"/>
    <w:rsid w:val="00757F70"/>
    <w:rsid w:val="0076738F"/>
    <w:rsid w:val="007A3BDB"/>
    <w:rsid w:val="007B2FD8"/>
    <w:rsid w:val="007B7A84"/>
    <w:rsid w:val="007C1F8F"/>
    <w:rsid w:val="007D684E"/>
    <w:rsid w:val="007E41A9"/>
    <w:rsid w:val="00812DB4"/>
    <w:rsid w:val="00815003"/>
    <w:rsid w:val="008276D8"/>
    <w:rsid w:val="0085781A"/>
    <w:rsid w:val="008B0388"/>
    <w:rsid w:val="008B2B34"/>
    <w:rsid w:val="008D237F"/>
    <w:rsid w:val="008E30A9"/>
    <w:rsid w:val="008E4608"/>
    <w:rsid w:val="008E4F46"/>
    <w:rsid w:val="009175F3"/>
    <w:rsid w:val="009216FF"/>
    <w:rsid w:val="00951230"/>
    <w:rsid w:val="00965F44"/>
    <w:rsid w:val="00A03F99"/>
    <w:rsid w:val="00A166D9"/>
    <w:rsid w:val="00A62DDA"/>
    <w:rsid w:val="00A90DA8"/>
    <w:rsid w:val="00AB3098"/>
    <w:rsid w:val="00B02654"/>
    <w:rsid w:val="00B704EE"/>
    <w:rsid w:val="00B7331D"/>
    <w:rsid w:val="00BA1B7B"/>
    <w:rsid w:val="00BA6BDD"/>
    <w:rsid w:val="00BB2477"/>
    <w:rsid w:val="00BB63E8"/>
    <w:rsid w:val="00BC188F"/>
    <w:rsid w:val="00C26638"/>
    <w:rsid w:val="00C27499"/>
    <w:rsid w:val="00C61452"/>
    <w:rsid w:val="00C71219"/>
    <w:rsid w:val="00CC659C"/>
    <w:rsid w:val="00CD3D18"/>
    <w:rsid w:val="00D3576E"/>
    <w:rsid w:val="00D40B8A"/>
    <w:rsid w:val="00D61625"/>
    <w:rsid w:val="00DD1942"/>
    <w:rsid w:val="00DE73F5"/>
    <w:rsid w:val="00E66045"/>
    <w:rsid w:val="00E712B7"/>
    <w:rsid w:val="00E82D14"/>
    <w:rsid w:val="00EA00CC"/>
    <w:rsid w:val="00EE054C"/>
    <w:rsid w:val="00EF43E6"/>
    <w:rsid w:val="00EF727E"/>
    <w:rsid w:val="00F2515E"/>
    <w:rsid w:val="00F35DAA"/>
    <w:rsid w:val="00F828FB"/>
    <w:rsid w:val="00FB2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625"/>
    <w:rPr>
      <w:strike w:val="0"/>
      <w:dstrike w:val="0"/>
      <w:color w:val="6666CC"/>
      <w:u w:val="none"/>
      <w:effect w:val="none"/>
    </w:rPr>
  </w:style>
  <w:style w:type="table" w:styleId="a4">
    <w:name w:val="Table Grid"/>
    <w:basedOn w:val="a1"/>
    <w:uiPriority w:val="59"/>
    <w:rsid w:val="007B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3098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0074D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FB28B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28B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B28B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415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588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59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2964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50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876/" TargetMode="External"/><Relationship Id="rId5" Type="http://schemas.openxmlformats.org/officeDocument/2006/relationships/hyperlink" Target="http://www.consultant.ru/document/cons_doc_LAW_3850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Мартынова</cp:lastModifiedBy>
  <cp:revision>2</cp:revision>
  <cp:lastPrinted>2022-04-15T02:54:00Z</cp:lastPrinted>
  <dcterms:created xsi:type="dcterms:W3CDTF">2022-04-29T09:34:00Z</dcterms:created>
  <dcterms:modified xsi:type="dcterms:W3CDTF">2022-04-29T09:34:00Z</dcterms:modified>
</cp:coreProperties>
</file>