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06.02.2020 N 100</w:t>
              <w:br/>
              <w:t xml:space="preserve">(ред. от 21.03.2022)</w:t>
              <w:br/>
              <w:t xml:space="preserve">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февраля 2020 г. N 100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СТАНДАРТА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 ФИНАНСОВОГО</w:t>
      </w:r>
    </w:p>
    <w:p>
      <w:pPr>
        <w:pStyle w:val="2"/>
        <w:jc w:val="center"/>
      </w:pPr>
      <w:r>
        <w:rPr>
          <w:sz w:val="20"/>
        </w:rPr>
        <w:t xml:space="preserve">КОНТРОЛЯ "ПРАВА И ОБЯЗАННОСТИ ДОЛЖНОСТНЫХ ЛИЦ ОРГАНОВ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 ФИНАНСОВОГО</w:t>
      </w:r>
    </w:p>
    <w:p>
      <w:pPr>
        <w:pStyle w:val="2"/>
        <w:jc w:val="center"/>
      </w:pPr>
      <w:r>
        <w:rPr>
          <w:sz w:val="20"/>
        </w:rPr>
        <w:t xml:space="preserve">КОНТРОЛЯ И ОБЪЕКТОВ ВНУТРЕННЕГО ГОСУДАРСТВЕННОГО</w:t>
      </w:r>
    </w:p>
    <w:p>
      <w:pPr>
        <w:pStyle w:val="2"/>
        <w:jc w:val="center"/>
      </w:pPr>
      <w:r>
        <w:rPr>
          <w:sz w:val="20"/>
        </w:rPr>
        <w:t xml:space="preserve">(МУНИЦИПАЛЬНОГО) ФИНАНСОВОГО КОНТРОЛЯ (ИХ ДОЛЖНОСТНЫХ</w:t>
      </w:r>
    </w:p>
    <w:p>
      <w:pPr>
        <w:pStyle w:val="2"/>
        <w:jc w:val="center"/>
      </w:pPr>
      <w:r>
        <w:rPr>
          <w:sz w:val="20"/>
        </w:rPr>
        <w:t xml:space="preserve">ЛИЦ) ПРИ ОСУЩЕСТВЛЕНИИ ВНУТРЕННЕГО ГОСУДАРСТВЕННОГО</w:t>
      </w:r>
    </w:p>
    <w:p>
      <w:pPr>
        <w:pStyle w:val="2"/>
        <w:jc w:val="center"/>
      </w:pPr>
      <w:r>
        <w:rPr>
          <w:sz w:val="20"/>
        </w:rPr>
        <w:t xml:space="preserve">(МУНИЦИПАЛЬНОГО) ФИНАНСОВОГО КОНТРОЛЯ"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31.12.2020 </w:t>
            </w:r>
            <w:hyperlink w:history="0" r:id="rId7" w:tooltip="Постановление Правительства РФ от 31.12.2020 N 2435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      <w:r>
                <w:rPr>
                  <w:sz w:val="20"/>
                  <w:color w:val="0000ff"/>
                </w:rPr>
                <w:t xml:space="preserve">N 2435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06.09.2021 </w:t>
            </w:r>
            <w:hyperlink w:history="0" r:id="rId8" w:tooltip="Постановление Правительства РФ от 06.09.2021 N 1504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      <w:r>
                <w:rPr>
                  <w:sz w:val="20"/>
                  <w:color w:val="0000ff"/>
                </w:rPr>
                <w:t xml:space="preserve">N 1504</w:t>
              </w:r>
            </w:hyperlink>
            <w:r>
              <w:rPr>
                <w:sz w:val="20"/>
                <w:color w:val="392c69"/>
              </w:rPr>
              <w:t xml:space="preserve">, от 21.03.2022 </w:t>
            </w:r>
            <w:hyperlink w:history="0" r:id="rId9" w:tooltip="Постановление Правительства РФ от 21.03.2022 N 42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421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пунктом 3 статьи 269.2</w:t>
        </w:r>
      </w:hyperlink>
      <w:r>
        <w:rPr>
          <w:sz w:val="20"/>
        </w:rPr>
        <w:t xml:space="preserve"> Бюджетного кодекса Российской Федерации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</w:t>
      </w:r>
      <w:hyperlink w:history="0" w:anchor="P35" w:tooltip="ФЕДЕР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июля 2020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февраля 2020 г. N 100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СТАНДАРТ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 ФИНАНСОВОГО</w:t>
      </w:r>
    </w:p>
    <w:p>
      <w:pPr>
        <w:pStyle w:val="2"/>
        <w:jc w:val="center"/>
      </w:pPr>
      <w:r>
        <w:rPr>
          <w:sz w:val="20"/>
        </w:rPr>
        <w:t xml:space="preserve">КОНТРОЛЯ "ПРАВА И ОБЯЗАННОСТИ ДОЛЖНОСТНЫХ ЛИЦ ОРГАНОВ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 ФИНАНСОВОГО</w:t>
      </w:r>
    </w:p>
    <w:p>
      <w:pPr>
        <w:pStyle w:val="2"/>
        <w:jc w:val="center"/>
      </w:pPr>
      <w:r>
        <w:rPr>
          <w:sz w:val="20"/>
        </w:rPr>
        <w:t xml:space="preserve">КОНТРОЛЯ И ОБЪЕКТОВ ВНУТРЕННЕГО ГОСУДАРСТВЕННОГО</w:t>
      </w:r>
    </w:p>
    <w:p>
      <w:pPr>
        <w:pStyle w:val="2"/>
        <w:jc w:val="center"/>
      </w:pPr>
      <w:r>
        <w:rPr>
          <w:sz w:val="20"/>
        </w:rPr>
        <w:t xml:space="preserve">(МУНИЦИПАЛЬНОГО) ФИНАНСОВОГО КОНТРОЛЯ (ИХ ДОЛЖНОСТНЫХ</w:t>
      </w:r>
    </w:p>
    <w:p>
      <w:pPr>
        <w:pStyle w:val="2"/>
        <w:jc w:val="center"/>
      </w:pPr>
      <w:r>
        <w:rPr>
          <w:sz w:val="20"/>
        </w:rPr>
        <w:t xml:space="preserve">ЛИЦ) ПРИ ОСУЩЕСТВЛЕНИИ ВНУТРЕННЕГО ГОСУДАРСТВЕННОГО</w:t>
      </w:r>
    </w:p>
    <w:p>
      <w:pPr>
        <w:pStyle w:val="2"/>
        <w:jc w:val="center"/>
      </w:pPr>
      <w:r>
        <w:rPr>
          <w:sz w:val="20"/>
        </w:rPr>
        <w:t xml:space="preserve">(МУНИЦИПАЛЬНОГО) ФИНАНСОВОГО КОНТРОЛЯ"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31.12.2020 </w:t>
            </w:r>
            <w:hyperlink w:history="0" r:id="rId11" w:tooltip="Постановление Правительства РФ от 31.12.2020 N 2435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      <w:r>
                <w:rPr>
                  <w:sz w:val="20"/>
                  <w:color w:val="0000ff"/>
                </w:rPr>
                <w:t xml:space="preserve">N 2435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06.09.2021 </w:t>
            </w:r>
            <w:hyperlink w:history="0" r:id="rId12" w:tooltip="Постановление Правительства РФ от 06.09.2021 N 1504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      <w:r>
                <w:rPr>
                  <w:sz w:val="20"/>
                  <w:color w:val="0000ff"/>
                </w:rPr>
                <w:t xml:space="preserve">N 1504</w:t>
              </w:r>
            </w:hyperlink>
            <w:r>
              <w:rPr>
                <w:sz w:val="20"/>
                <w:color w:val="392c69"/>
              </w:rPr>
              <w:t xml:space="preserve">, от 21.03.2022 </w:t>
            </w:r>
            <w:hyperlink w:history="0" r:id="rId13" w:tooltip="Постановление Правительства РФ от 21.03.2022 N 42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421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Федеральный стандарт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 соответственно - должностные лица органа контроля, органы контроля, объекты контроля).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Права и обязанности должностных лиц органов контроля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Должностными лицами органа контроля, осуществляющими контрольную деятельность,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руководитель органа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заместители руководителя органа контроля, к компетенции которых относятся вопросы осуществления внутреннего государственного (муниципального)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Должностные лица органа контроля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получать объяснения у объекта контроля в письменной или устной формах, необходимые для проведения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21.03.2022 N 42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21.03.2022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независимых экспертов (специализированных экспертных организаций);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специалистов иных государственных (муниципальных) органов;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31.12.2020 N 2435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специалистов учреждений, подведомственных органу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31.12.2020 N 2435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w:history="0" r:id="rId1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тайне;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18" w:tooltip="Постановление Правительства РФ от 06.09.2021 N 1504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06.09.2021 N 1504)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>
      <w:pPr>
        <w:pStyle w:val="0"/>
        <w:jc w:val="both"/>
      </w:pPr>
      <w:r>
        <w:rPr>
          <w:sz w:val="20"/>
        </w:rPr>
        <w:t xml:space="preserve">(пп. "з" введен </w:t>
      </w:r>
      <w:hyperlink w:history="0" r:id="rId19" w:tooltip="Постановление Правительства РФ от 06.09.2021 N 1504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06.09.2021 N 1504)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>
      <w:pPr>
        <w:pStyle w:val="0"/>
        <w:jc w:val="both"/>
      </w:pPr>
      <w:r>
        <w:rPr>
          <w:sz w:val="20"/>
        </w:rPr>
        <w:t xml:space="preserve">(пп. "и" введен </w:t>
      </w:r>
      <w:hyperlink w:history="0" r:id="rId20" w:tooltip="Постановление Правительства РФ от 21.03.2022 N 42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21.03.2022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Должностные лица органа контроля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соблюдать права и законные интересы объектов контроля, в отношении которых проводятся контрольные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знакомить руководителя (представителя) объекта контроля с подлежащими направлению объекту контроля копиями документов органа контроля, оформляемых при проведении контрольного мероприятия,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21" w:tooltip="Постановление Правительства РФ от 31.12.2020 N 2435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направлять представления, предписания в случаях, предусмотренных бюджетным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РФ от 21.03.2022 N 42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21.03.2022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направлять в адрес государственного (муниципального)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РФ от 31.12.2020 N 2435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2435)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(муниципального)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РФ от 31.12.2020 N 2435 &quot;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высшее или среднее профессиональное образование по специальности, требуемой в области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стаж работы по специальности, требуемой в области экспертизы, не менее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квалификационный аттестат, лицензия или аккредитация, требуемые в области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знание законодательства Российской Федерации, регулирующего предмет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умение использовать необходимые для подготовки и оформления экспертных заключений программно-технические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специальные профессиональные навыки в зависимости от типа экспертизы.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заинтересованность специалиста в результатах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признание лица, являющегося специалистом, недееспособным или ограниченно дееспособным по решению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w:history="0" r:id="rId25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отсутствия одного из указанных в </w:t>
      </w:r>
      <w:hyperlink w:history="0" w:anchor="P96" w:tooltip="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(муниципального)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history="0" w:anchor="P105" w:tooltip="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Права и обязанности объектов контроля</w:t>
      </w:r>
    </w:p>
    <w:p>
      <w:pPr>
        <w:pStyle w:val="2"/>
        <w:jc w:val="center"/>
      </w:pPr>
      <w:r>
        <w:rPr>
          <w:sz w:val="20"/>
        </w:rPr>
        <w:t xml:space="preserve">(их должностных лиц)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Объекты контроля (их должностные лица)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21.03.2022 N 42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21.03.2022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Объекты контроля (их должностные лица)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выполнять законные требования должностных лиц органа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не совершать действий (бездействия), направленных на воспрепятствование проведению контрольного мероприятия.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06.02.2020 N 100</w:t>
            <w:br/>
            <w:t>(ред. от 21.03.2022)</w:t>
            <w:br/>
            <w:t>"Об утверждении федерального стандарта внутренне...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73627&amp;dst=100009" TargetMode = "External"/>
	<Relationship Id="rId8" Type="http://schemas.openxmlformats.org/officeDocument/2006/relationships/hyperlink" Target="https://login.consultant.ru/link/?req=doc&amp;base=LAW&amp;n=394872&amp;dst=100010" TargetMode = "External"/>
	<Relationship Id="rId9" Type="http://schemas.openxmlformats.org/officeDocument/2006/relationships/hyperlink" Target="https://login.consultant.ru/link/?req=doc&amp;base=LAW&amp;n=412271&amp;dst=100009" TargetMode = "External"/>
	<Relationship Id="rId10" Type="http://schemas.openxmlformats.org/officeDocument/2006/relationships/hyperlink" Target="https://login.consultant.ru/link/?req=doc&amp;base=LAW&amp;n=470713&amp;dst=5800" TargetMode = "External"/>
	<Relationship Id="rId11" Type="http://schemas.openxmlformats.org/officeDocument/2006/relationships/hyperlink" Target="https://login.consultant.ru/link/?req=doc&amp;base=LAW&amp;n=373627&amp;dst=100009" TargetMode = "External"/>
	<Relationship Id="rId12" Type="http://schemas.openxmlformats.org/officeDocument/2006/relationships/hyperlink" Target="https://login.consultant.ru/link/?req=doc&amp;base=LAW&amp;n=394872&amp;dst=100010" TargetMode = "External"/>
	<Relationship Id="rId13" Type="http://schemas.openxmlformats.org/officeDocument/2006/relationships/hyperlink" Target="https://login.consultant.ru/link/?req=doc&amp;base=LAW&amp;n=412271&amp;dst=100009" TargetMode = "External"/>
	<Relationship Id="rId14" Type="http://schemas.openxmlformats.org/officeDocument/2006/relationships/hyperlink" Target="https://login.consultant.ru/link/?req=doc&amp;base=LAW&amp;n=412271&amp;dst=100011" TargetMode = "External"/>
	<Relationship Id="rId15" Type="http://schemas.openxmlformats.org/officeDocument/2006/relationships/hyperlink" Target="https://login.consultant.ru/link/?req=doc&amp;base=LAW&amp;n=373627&amp;dst=100011" TargetMode = "External"/>
	<Relationship Id="rId16" Type="http://schemas.openxmlformats.org/officeDocument/2006/relationships/hyperlink" Target="https://login.consultant.ru/link/?req=doc&amp;base=LAW&amp;n=373627&amp;dst=100012" TargetMode = "External"/>
	<Relationship Id="rId17" Type="http://schemas.openxmlformats.org/officeDocument/2006/relationships/hyperlink" Target="https://login.consultant.ru/link/?req=doc&amp;base=LAW&amp;n=93980" TargetMode = "External"/>
	<Relationship Id="rId18" Type="http://schemas.openxmlformats.org/officeDocument/2006/relationships/hyperlink" Target="https://login.consultant.ru/link/?req=doc&amp;base=LAW&amp;n=394872&amp;dst=100010" TargetMode = "External"/>
	<Relationship Id="rId19" Type="http://schemas.openxmlformats.org/officeDocument/2006/relationships/hyperlink" Target="https://login.consultant.ru/link/?req=doc&amp;base=LAW&amp;n=394872&amp;dst=100012" TargetMode = "External"/>
	<Relationship Id="rId20" Type="http://schemas.openxmlformats.org/officeDocument/2006/relationships/hyperlink" Target="https://login.consultant.ru/link/?req=doc&amp;base=LAW&amp;n=412271&amp;dst=100012" TargetMode = "External"/>
	<Relationship Id="rId21" Type="http://schemas.openxmlformats.org/officeDocument/2006/relationships/hyperlink" Target="https://login.consultant.ru/link/?req=doc&amp;base=LAW&amp;n=373627&amp;dst=100014" TargetMode = "External"/>
	<Relationship Id="rId22" Type="http://schemas.openxmlformats.org/officeDocument/2006/relationships/hyperlink" Target="https://login.consultant.ru/link/?req=doc&amp;base=LAW&amp;n=412271&amp;dst=100014" TargetMode = "External"/>
	<Relationship Id="rId23" Type="http://schemas.openxmlformats.org/officeDocument/2006/relationships/hyperlink" Target="https://login.consultant.ru/link/?req=doc&amp;base=LAW&amp;n=373627&amp;dst=100016" TargetMode = "External"/>
	<Relationship Id="rId24" Type="http://schemas.openxmlformats.org/officeDocument/2006/relationships/hyperlink" Target="https://login.consultant.ru/link/?req=doc&amp;base=LAW&amp;n=373627&amp;dst=100017" TargetMode = "External"/>
	<Relationship Id="rId25" Type="http://schemas.openxmlformats.org/officeDocument/2006/relationships/hyperlink" Target="https://login.consultant.ru/link/?req=doc&amp;base=LAW&amp;n=465972" TargetMode = "External"/>
	<Relationship Id="rId26" Type="http://schemas.openxmlformats.org/officeDocument/2006/relationships/hyperlink" Target="https://login.consultant.ru/link/?req=doc&amp;base=LAW&amp;n=412271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06.02.2020 N 100
(ред. от 21.03.2022)
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</dc:title>
  <dcterms:created xsi:type="dcterms:W3CDTF">2024-06-07T02:51:55Z</dcterms:created>
</cp:coreProperties>
</file>