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D0" w:rsidRPr="004C6C36" w:rsidRDefault="009E6FD0" w:rsidP="009E6FD0">
      <w:pPr>
        <w:pStyle w:val="31"/>
        <w:tabs>
          <w:tab w:val="clear" w:pos="4927"/>
          <w:tab w:val="clear" w:pos="9854"/>
        </w:tabs>
        <w:spacing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4C6C36">
        <w:rPr>
          <w:rFonts w:ascii="Arial" w:hAnsi="Arial" w:cs="Arial"/>
          <w:sz w:val="24"/>
          <w:szCs w:val="24"/>
        </w:rPr>
        <w:t>РОССИЙСКАЯ ФЕДЕРАЦИЯ</w:t>
      </w:r>
    </w:p>
    <w:p w:rsidR="009E6FD0" w:rsidRPr="004C6C36" w:rsidRDefault="009E6FD0" w:rsidP="009E6FD0">
      <w:pPr>
        <w:pStyle w:val="5"/>
        <w:rPr>
          <w:rFonts w:ascii="Arial" w:hAnsi="Arial" w:cs="Arial"/>
          <w:spacing w:val="20"/>
          <w:sz w:val="24"/>
          <w:szCs w:val="24"/>
        </w:rPr>
      </w:pPr>
      <w:r w:rsidRPr="004C6C36">
        <w:rPr>
          <w:rFonts w:ascii="Arial" w:hAnsi="Arial" w:cs="Arial"/>
          <w:spacing w:val="20"/>
          <w:sz w:val="24"/>
          <w:szCs w:val="24"/>
        </w:rPr>
        <w:t xml:space="preserve">АДМИНИСТРАЦИЯ ТАЛЬМЕНСКОГО РАЙОНА </w:t>
      </w:r>
    </w:p>
    <w:p w:rsidR="009E6FD0" w:rsidRPr="004C6C36" w:rsidRDefault="009E6FD0" w:rsidP="009E6FD0">
      <w:pPr>
        <w:pStyle w:val="4"/>
        <w:rPr>
          <w:rFonts w:ascii="Arial" w:hAnsi="Arial" w:cs="Arial"/>
          <w:szCs w:val="24"/>
        </w:rPr>
      </w:pPr>
      <w:r w:rsidRPr="004C6C36">
        <w:rPr>
          <w:rFonts w:ascii="Arial" w:hAnsi="Arial" w:cs="Arial"/>
          <w:spacing w:val="20"/>
          <w:szCs w:val="24"/>
        </w:rPr>
        <w:t>АЛТАЙСКОГО КРАЯ</w:t>
      </w:r>
      <w:r w:rsidRPr="004C6C36">
        <w:rPr>
          <w:rFonts w:ascii="Arial" w:hAnsi="Arial" w:cs="Arial"/>
          <w:szCs w:val="24"/>
        </w:rPr>
        <w:t xml:space="preserve">  </w:t>
      </w:r>
    </w:p>
    <w:p w:rsidR="009E6FD0" w:rsidRPr="004C6C36" w:rsidRDefault="009E6FD0" w:rsidP="009E6FD0">
      <w:pPr>
        <w:jc w:val="center"/>
        <w:rPr>
          <w:rFonts w:ascii="Arial" w:hAnsi="Arial" w:cs="Arial"/>
          <w:b/>
        </w:rPr>
      </w:pPr>
    </w:p>
    <w:p w:rsidR="009E6FD0" w:rsidRPr="004C6C36" w:rsidRDefault="009E6FD0" w:rsidP="009E6FD0">
      <w:pPr>
        <w:pStyle w:val="6"/>
        <w:rPr>
          <w:rFonts w:cs="Arial"/>
          <w:noProof w:val="0"/>
          <w:sz w:val="24"/>
          <w:szCs w:val="24"/>
        </w:rPr>
      </w:pPr>
      <w:r w:rsidRPr="004C6C36">
        <w:rPr>
          <w:rFonts w:cs="Arial"/>
          <w:noProof w:val="0"/>
          <w:sz w:val="24"/>
          <w:szCs w:val="24"/>
        </w:rPr>
        <w:t>ПОСТАНОВЛЕНИЕ</w:t>
      </w:r>
    </w:p>
    <w:p w:rsidR="009E6FD0" w:rsidRPr="004C6C36" w:rsidRDefault="009E6FD0" w:rsidP="009E6FD0">
      <w:pPr>
        <w:jc w:val="center"/>
        <w:rPr>
          <w:rFonts w:ascii="Arial" w:hAnsi="Arial" w:cs="Arial"/>
        </w:rPr>
      </w:pPr>
    </w:p>
    <w:p w:rsidR="009E6FD0" w:rsidRPr="004C6C36" w:rsidRDefault="004C6C36" w:rsidP="009E6FD0">
      <w:pPr>
        <w:rPr>
          <w:rFonts w:ascii="Arial" w:hAnsi="Arial" w:cs="Arial"/>
        </w:rPr>
      </w:pPr>
      <w:r w:rsidRPr="004C6C36">
        <w:rPr>
          <w:rFonts w:ascii="Arial" w:hAnsi="Arial" w:cs="Arial"/>
        </w:rPr>
        <w:t>29.10.</w:t>
      </w:r>
      <w:r w:rsidR="009E6FD0" w:rsidRPr="004C6C36">
        <w:rPr>
          <w:rFonts w:ascii="Arial" w:hAnsi="Arial" w:cs="Arial"/>
        </w:rPr>
        <w:t xml:space="preserve">2018                                               </w:t>
      </w:r>
      <w:r w:rsidR="009E6FD0" w:rsidRPr="004C6C36">
        <w:rPr>
          <w:rFonts w:ascii="Arial" w:hAnsi="Arial" w:cs="Arial"/>
        </w:rPr>
        <w:tab/>
      </w:r>
      <w:r w:rsidR="009E6FD0" w:rsidRPr="004C6C36">
        <w:rPr>
          <w:rFonts w:ascii="Arial" w:hAnsi="Arial" w:cs="Arial"/>
        </w:rPr>
        <w:tab/>
        <w:t xml:space="preserve">                       </w:t>
      </w:r>
      <w:r w:rsidRPr="004C6C3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       </w:t>
      </w:r>
      <w:r w:rsidRPr="004C6C36">
        <w:rPr>
          <w:rFonts w:ascii="Arial" w:hAnsi="Arial" w:cs="Arial"/>
        </w:rPr>
        <w:t>№ 1006</w:t>
      </w:r>
    </w:p>
    <w:p w:rsidR="004C6C36" w:rsidRDefault="004C6C36" w:rsidP="009E6FD0">
      <w:pPr>
        <w:jc w:val="center"/>
        <w:rPr>
          <w:rFonts w:ascii="Arial" w:hAnsi="Arial" w:cs="Arial"/>
        </w:rPr>
      </w:pPr>
    </w:p>
    <w:p w:rsidR="009E6FD0" w:rsidRPr="004C6C36" w:rsidRDefault="009E6FD0" w:rsidP="009E6FD0">
      <w:pPr>
        <w:jc w:val="center"/>
        <w:rPr>
          <w:rFonts w:ascii="Arial" w:hAnsi="Arial" w:cs="Arial"/>
        </w:rPr>
      </w:pPr>
      <w:r w:rsidRPr="004C6C36">
        <w:rPr>
          <w:rFonts w:ascii="Arial" w:hAnsi="Arial" w:cs="Arial"/>
        </w:rPr>
        <w:t>р.п. Тальменка</w:t>
      </w:r>
    </w:p>
    <w:p w:rsidR="009E6FD0" w:rsidRPr="004C6C36" w:rsidRDefault="009E6FD0" w:rsidP="009E6FD0">
      <w:pPr>
        <w:jc w:val="center"/>
        <w:rPr>
          <w:rFonts w:ascii="Arial" w:hAnsi="Arial" w:cs="Arial"/>
        </w:rPr>
      </w:pPr>
    </w:p>
    <w:p w:rsidR="009E6FD0" w:rsidRPr="004C6C36" w:rsidRDefault="009E6FD0" w:rsidP="004C6C36">
      <w:pPr>
        <w:jc w:val="center"/>
        <w:rPr>
          <w:rFonts w:ascii="Arial" w:hAnsi="Arial" w:cs="Arial"/>
        </w:rPr>
      </w:pPr>
      <w:r w:rsidRPr="004C6C36">
        <w:rPr>
          <w:rFonts w:ascii="Arial" w:hAnsi="Arial" w:cs="Arial"/>
        </w:rPr>
        <w:t>Об утверждении муниципальной программы</w:t>
      </w:r>
      <w:r w:rsidR="004C6C36">
        <w:rPr>
          <w:rFonts w:ascii="Arial" w:hAnsi="Arial" w:cs="Arial"/>
        </w:rPr>
        <w:t xml:space="preserve"> </w:t>
      </w:r>
      <w:r w:rsidRPr="004C6C36">
        <w:rPr>
          <w:rFonts w:ascii="Arial" w:hAnsi="Arial" w:cs="Arial"/>
        </w:rPr>
        <w:t>«Улучшение условий и охраны труда в</w:t>
      </w:r>
      <w:r w:rsidR="004C6C36">
        <w:rPr>
          <w:rFonts w:ascii="Arial" w:hAnsi="Arial" w:cs="Arial"/>
        </w:rPr>
        <w:t xml:space="preserve"> </w:t>
      </w:r>
      <w:r w:rsidRPr="004C6C36">
        <w:rPr>
          <w:rFonts w:ascii="Arial" w:hAnsi="Arial" w:cs="Arial"/>
        </w:rPr>
        <w:t>Тальменском районе» на 2019 – 2023 годы</w:t>
      </w:r>
    </w:p>
    <w:p w:rsidR="009E6FD0" w:rsidRPr="004C6C36" w:rsidRDefault="009E6FD0" w:rsidP="009E6FD0">
      <w:pPr>
        <w:rPr>
          <w:rFonts w:ascii="Arial" w:hAnsi="Arial" w:cs="Arial"/>
        </w:rPr>
      </w:pPr>
    </w:p>
    <w:p w:rsidR="009E6FD0" w:rsidRPr="004C6C36" w:rsidRDefault="00EB1A20" w:rsidP="009E6FD0">
      <w:pPr>
        <w:ind w:firstLine="709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В целях повышения эффективности работы по охране труда, обеспечения здоровых и безопасных условий труда, повышения уровня знаний законодательства, правил и норм охраны труда среди работников Тальменского района, в</w:t>
      </w:r>
      <w:r w:rsidR="009E6FD0" w:rsidRPr="004C6C36">
        <w:rPr>
          <w:rFonts w:ascii="Arial" w:hAnsi="Arial" w:cs="Arial"/>
        </w:rPr>
        <w:t xml:space="preserve"> соответствии со ст.5</w:t>
      </w:r>
      <w:r w:rsidR="006263CE" w:rsidRPr="004C6C36">
        <w:rPr>
          <w:rFonts w:ascii="Arial" w:hAnsi="Arial" w:cs="Arial"/>
        </w:rPr>
        <w:t>7</w:t>
      </w:r>
      <w:r w:rsidR="009E6FD0" w:rsidRPr="004C6C36">
        <w:rPr>
          <w:rFonts w:ascii="Arial" w:hAnsi="Arial" w:cs="Arial"/>
        </w:rPr>
        <w:t xml:space="preserve"> Устава муниципального образования Тальменский район Алтайского края </w:t>
      </w:r>
    </w:p>
    <w:p w:rsidR="009E6FD0" w:rsidRPr="004C6C36" w:rsidRDefault="009E6FD0" w:rsidP="009E6FD0">
      <w:pPr>
        <w:ind w:firstLine="567"/>
        <w:jc w:val="both"/>
        <w:rPr>
          <w:rFonts w:ascii="Arial" w:hAnsi="Arial" w:cs="Arial"/>
        </w:rPr>
      </w:pPr>
    </w:p>
    <w:p w:rsidR="009E6FD0" w:rsidRPr="004C6C36" w:rsidRDefault="009E6FD0" w:rsidP="009E6FD0">
      <w:pPr>
        <w:jc w:val="center"/>
        <w:rPr>
          <w:rFonts w:ascii="Arial" w:hAnsi="Arial" w:cs="Arial"/>
        </w:rPr>
      </w:pPr>
      <w:proofErr w:type="gramStart"/>
      <w:r w:rsidRPr="004C6C36">
        <w:rPr>
          <w:rFonts w:ascii="Arial" w:hAnsi="Arial" w:cs="Arial"/>
        </w:rPr>
        <w:t>П</w:t>
      </w:r>
      <w:proofErr w:type="gramEnd"/>
      <w:r w:rsidRPr="004C6C36">
        <w:rPr>
          <w:rFonts w:ascii="Arial" w:hAnsi="Arial" w:cs="Arial"/>
        </w:rPr>
        <w:t xml:space="preserve"> О С Т А Н О В Л Я Ю:</w:t>
      </w:r>
    </w:p>
    <w:p w:rsidR="009E6FD0" w:rsidRPr="004C6C36" w:rsidRDefault="009E6FD0" w:rsidP="009E6FD0">
      <w:pPr>
        <w:jc w:val="both"/>
        <w:rPr>
          <w:rFonts w:ascii="Arial" w:hAnsi="Arial" w:cs="Arial"/>
        </w:rPr>
      </w:pPr>
    </w:p>
    <w:p w:rsidR="009E6FD0" w:rsidRPr="004C6C36" w:rsidRDefault="009E6FD0" w:rsidP="004C6C36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rPr>
          <w:rFonts w:ascii="Arial" w:hAnsi="Arial" w:cs="Arial"/>
        </w:rPr>
      </w:pPr>
      <w:r w:rsidRPr="004C6C36">
        <w:rPr>
          <w:rFonts w:ascii="Arial" w:hAnsi="Arial" w:cs="Arial"/>
        </w:rPr>
        <w:t>Утвердить муниципальную программу «Улучшение условий и охраны труда в Тальменском районе» на 2019 – 2023 годы.</w:t>
      </w:r>
    </w:p>
    <w:p w:rsidR="009E6FD0" w:rsidRPr="004C6C36" w:rsidRDefault="009E6FD0" w:rsidP="004C6C36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proofErr w:type="gramStart"/>
      <w:r w:rsidRPr="004C6C36">
        <w:rPr>
          <w:rFonts w:ascii="Arial" w:hAnsi="Arial" w:cs="Arial"/>
        </w:rPr>
        <w:t>Разместить</w:t>
      </w:r>
      <w:proofErr w:type="gramEnd"/>
      <w:r w:rsidRPr="004C6C36">
        <w:rPr>
          <w:rFonts w:ascii="Arial" w:hAnsi="Arial" w:cs="Arial"/>
        </w:rPr>
        <w:t xml:space="preserve"> настоящее  постановление на  официальном  сайте  Администрации  района.</w:t>
      </w:r>
    </w:p>
    <w:p w:rsidR="009E6FD0" w:rsidRPr="004C6C36" w:rsidRDefault="009E6FD0" w:rsidP="004C6C36">
      <w:pPr>
        <w:pStyle w:val="a3"/>
        <w:numPr>
          <w:ilvl w:val="0"/>
          <w:numId w:val="1"/>
        </w:numPr>
        <w:tabs>
          <w:tab w:val="clear" w:pos="720"/>
          <w:tab w:val="num" w:pos="0"/>
          <w:tab w:val="num" w:pos="993"/>
        </w:tabs>
        <w:ind w:left="0" w:firstLine="709"/>
        <w:jc w:val="both"/>
        <w:rPr>
          <w:rFonts w:ascii="Arial" w:hAnsi="Arial" w:cs="Arial"/>
        </w:rPr>
      </w:pPr>
      <w:proofErr w:type="gramStart"/>
      <w:r w:rsidRPr="004C6C36">
        <w:rPr>
          <w:rFonts w:ascii="Arial" w:hAnsi="Arial" w:cs="Arial"/>
        </w:rPr>
        <w:t>Контроль за</w:t>
      </w:r>
      <w:proofErr w:type="gramEnd"/>
      <w:r w:rsidRPr="004C6C36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района по социальным вопросам Е.П. Сидорову. </w:t>
      </w:r>
    </w:p>
    <w:p w:rsidR="009E6FD0" w:rsidRPr="004C6C36" w:rsidRDefault="009E6FD0" w:rsidP="009E6FD0">
      <w:pPr>
        <w:rPr>
          <w:rFonts w:ascii="Arial" w:hAnsi="Arial" w:cs="Arial"/>
        </w:rPr>
      </w:pPr>
    </w:p>
    <w:p w:rsidR="009E6FD0" w:rsidRPr="004C6C36" w:rsidRDefault="009E6FD0" w:rsidP="009E6FD0">
      <w:pPr>
        <w:rPr>
          <w:rFonts w:ascii="Arial" w:hAnsi="Arial" w:cs="Arial"/>
        </w:rPr>
      </w:pPr>
    </w:p>
    <w:p w:rsidR="009E6FD0" w:rsidRPr="004C6C36" w:rsidRDefault="009E6FD0" w:rsidP="009E6FD0">
      <w:pPr>
        <w:rPr>
          <w:rFonts w:ascii="Arial" w:hAnsi="Arial" w:cs="Arial"/>
        </w:rPr>
      </w:pPr>
      <w:r w:rsidRPr="004C6C36">
        <w:rPr>
          <w:rFonts w:ascii="Arial" w:hAnsi="Arial" w:cs="Arial"/>
        </w:rPr>
        <w:t xml:space="preserve">Глава Тальменского района                      </w:t>
      </w:r>
      <w:r w:rsidRPr="004C6C36">
        <w:rPr>
          <w:rFonts w:ascii="Arial" w:hAnsi="Arial" w:cs="Arial"/>
        </w:rPr>
        <w:tab/>
        <w:t xml:space="preserve">  </w:t>
      </w:r>
      <w:r w:rsidRPr="004C6C36">
        <w:rPr>
          <w:rFonts w:ascii="Arial" w:hAnsi="Arial" w:cs="Arial"/>
        </w:rPr>
        <w:tab/>
        <w:t xml:space="preserve">   </w:t>
      </w:r>
      <w:r w:rsidRPr="004C6C36">
        <w:rPr>
          <w:rFonts w:ascii="Arial" w:hAnsi="Arial" w:cs="Arial"/>
        </w:rPr>
        <w:tab/>
      </w:r>
      <w:r w:rsidRPr="004C6C36">
        <w:rPr>
          <w:rFonts w:ascii="Arial" w:hAnsi="Arial" w:cs="Arial"/>
        </w:rPr>
        <w:tab/>
        <w:t>С.Д. Самсоненко</w:t>
      </w:r>
    </w:p>
    <w:p w:rsidR="009E6FD0" w:rsidRPr="004C6C36" w:rsidRDefault="009E6FD0" w:rsidP="009E6FD0">
      <w:pPr>
        <w:rPr>
          <w:rFonts w:ascii="Arial" w:hAnsi="Arial" w:cs="Arial"/>
        </w:rPr>
      </w:pPr>
    </w:p>
    <w:p w:rsidR="009E6FD0" w:rsidRPr="004C6C36" w:rsidRDefault="009E6FD0" w:rsidP="009E6FD0">
      <w:pPr>
        <w:rPr>
          <w:rFonts w:ascii="Arial" w:hAnsi="Arial" w:cs="Arial"/>
        </w:rPr>
      </w:pPr>
    </w:p>
    <w:p w:rsidR="003B085B" w:rsidRPr="004C6C36" w:rsidRDefault="003B085B" w:rsidP="003B085B">
      <w:pPr>
        <w:jc w:val="center"/>
        <w:rPr>
          <w:rFonts w:ascii="Arial" w:hAnsi="Arial" w:cs="Arial"/>
        </w:rPr>
      </w:pPr>
      <w:r w:rsidRPr="004C6C36">
        <w:rPr>
          <w:rFonts w:ascii="Arial" w:hAnsi="Arial" w:cs="Arial"/>
        </w:rPr>
        <w:t>МУНИЦИПАЛЬНАЯ ПРОГРАММА</w:t>
      </w:r>
    </w:p>
    <w:p w:rsidR="003B085B" w:rsidRPr="004C6C36" w:rsidRDefault="003B085B" w:rsidP="003B085B">
      <w:pPr>
        <w:jc w:val="center"/>
        <w:rPr>
          <w:rFonts w:ascii="Arial" w:hAnsi="Arial" w:cs="Arial"/>
        </w:rPr>
      </w:pPr>
      <w:r w:rsidRPr="004C6C36">
        <w:rPr>
          <w:rFonts w:ascii="Arial" w:hAnsi="Arial" w:cs="Arial"/>
        </w:rPr>
        <w:t>«Улучшение условий и охраны труда в Тальменском районе»</w:t>
      </w:r>
    </w:p>
    <w:p w:rsidR="003B085B" w:rsidRPr="004C6C36" w:rsidRDefault="003B085B" w:rsidP="003B085B">
      <w:pPr>
        <w:jc w:val="center"/>
        <w:rPr>
          <w:rFonts w:ascii="Arial" w:hAnsi="Arial" w:cs="Arial"/>
        </w:rPr>
      </w:pPr>
      <w:r w:rsidRPr="004C6C36">
        <w:rPr>
          <w:rFonts w:ascii="Arial" w:hAnsi="Arial" w:cs="Arial"/>
        </w:rPr>
        <w:t>на 2019-2023 годы</w:t>
      </w:r>
    </w:p>
    <w:p w:rsidR="003B085B" w:rsidRPr="004C6C36" w:rsidRDefault="003B085B" w:rsidP="003B085B">
      <w:pPr>
        <w:jc w:val="center"/>
        <w:rPr>
          <w:rFonts w:ascii="Arial" w:hAnsi="Arial" w:cs="Arial"/>
        </w:rPr>
      </w:pPr>
    </w:p>
    <w:p w:rsidR="003B085B" w:rsidRPr="004C6C36" w:rsidRDefault="003B085B" w:rsidP="003B085B">
      <w:pPr>
        <w:jc w:val="center"/>
        <w:rPr>
          <w:rFonts w:ascii="Arial" w:hAnsi="Arial" w:cs="Arial"/>
        </w:rPr>
      </w:pPr>
      <w:r w:rsidRPr="004C6C36">
        <w:rPr>
          <w:rFonts w:ascii="Arial" w:hAnsi="Arial" w:cs="Arial"/>
        </w:rPr>
        <w:t>ПАСПОРТ</w:t>
      </w:r>
    </w:p>
    <w:p w:rsidR="003B085B" w:rsidRPr="004C6C36" w:rsidRDefault="003B085B" w:rsidP="003B085B">
      <w:pPr>
        <w:jc w:val="center"/>
        <w:rPr>
          <w:rFonts w:ascii="Arial" w:hAnsi="Arial" w:cs="Arial"/>
        </w:rPr>
      </w:pPr>
      <w:r w:rsidRPr="004C6C36">
        <w:rPr>
          <w:rFonts w:ascii="Arial" w:hAnsi="Arial" w:cs="Arial"/>
        </w:rPr>
        <w:t>муниципальной программы</w:t>
      </w:r>
    </w:p>
    <w:p w:rsidR="003B085B" w:rsidRPr="004C6C36" w:rsidRDefault="003B085B" w:rsidP="003B085B">
      <w:pPr>
        <w:jc w:val="center"/>
        <w:rPr>
          <w:rFonts w:ascii="Arial" w:hAnsi="Arial" w:cs="Arial"/>
        </w:rPr>
      </w:pPr>
      <w:r w:rsidRPr="004C6C36">
        <w:rPr>
          <w:rFonts w:ascii="Arial" w:hAnsi="Arial" w:cs="Arial"/>
        </w:rPr>
        <w:t>«Улучшение условий и охраны труда в Тальменском районе» на 2019-2023 годы</w:t>
      </w:r>
    </w:p>
    <w:p w:rsidR="003B085B" w:rsidRPr="004C6C36" w:rsidRDefault="003B085B" w:rsidP="003B085B">
      <w:pPr>
        <w:jc w:val="center"/>
        <w:rPr>
          <w:rFonts w:ascii="Arial" w:hAnsi="Arial" w:cs="Arial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6028"/>
      </w:tblGrid>
      <w:tr w:rsidR="003B085B" w:rsidRPr="004C6C36" w:rsidTr="004C6C3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Наименование программы                   </w:t>
            </w:r>
          </w:p>
        </w:tc>
        <w:tc>
          <w:tcPr>
            <w:tcW w:w="6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Муниципальная программа «Улучшение условий и охраны труда в Тальменском районе» на 2019-2023 г</w:t>
            </w:r>
            <w:r w:rsidRPr="004C6C36">
              <w:rPr>
                <w:rFonts w:ascii="Arial" w:hAnsi="Arial" w:cs="Arial"/>
              </w:rPr>
              <w:t>о</w:t>
            </w:r>
            <w:r w:rsidRPr="004C6C36">
              <w:rPr>
                <w:rFonts w:ascii="Arial" w:hAnsi="Arial" w:cs="Arial"/>
              </w:rPr>
              <w:t>ды</w:t>
            </w:r>
          </w:p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(Далее «Программа»)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085B" w:rsidRPr="004C6C36" w:rsidTr="004C6C3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Наименование,  дата  принятия   и   н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мер правового акта о разработке пр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 xml:space="preserve">граммы    </w:t>
            </w:r>
          </w:p>
        </w:tc>
        <w:tc>
          <w:tcPr>
            <w:tcW w:w="6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Постановление от 29.10.2018г. № 1006</w:t>
            </w:r>
          </w:p>
        </w:tc>
      </w:tr>
      <w:tr w:rsidR="003B085B" w:rsidRPr="004C6C36" w:rsidTr="004C6C3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Заказчик программы       </w:t>
            </w:r>
          </w:p>
        </w:tc>
        <w:tc>
          <w:tcPr>
            <w:tcW w:w="6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Администрация Тальменского района</w:t>
            </w:r>
          </w:p>
        </w:tc>
      </w:tr>
      <w:tr w:rsidR="003B085B" w:rsidRPr="004C6C36" w:rsidTr="004C6C3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lastRenderedPageBreak/>
              <w:t>Основные разработчики програ</w:t>
            </w:r>
            <w:r w:rsidRPr="004C6C36">
              <w:rPr>
                <w:sz w:val="24"/>
                <w:szCs w:val="24"/>
              </w:rPr>
              <w:t>м</w:t>
            </w:r>
            <w:r w:rsidRPr="004C6C36">
              <w:rPr>
                <w:sz w:val="24"/>
                <w:szCs w:val="24"/>
              </w:rPr>
              <w:t xml:space="preserve">мы          </w:t>
            </w:r>
          </w:p>
        </w:tc>
        <w:tc>
          <w:tcPr>
            <w:tcW w:w="6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Отдел Документационного обеспечения Администрации Тальменского района</w:t>
            </w:r>
          </w:p>
        </w:tc>
      </w:tr>
      <w:tr w:rsidR="003B085B" w:rsidRPr="004C6C36" w:rsidTr="004C6C3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Цель и задачи программы                  </w:t>
            </w:r>
          </w:p>
        </w:tc>
        <w:tc>
          <w:tcPr>
            <w:tcW w:w="6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Цель:</w:t>
            </w:r>
          </w:p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Улучшение условий и охраны труда в о</w:t>
            </w:r>
            <w:r w:rsidRPr="004C6C36">
              <w:rPr>
                <w:rFonts w:ascii="Arial" w:hAnsi="Arial" w:cs="Arial"/>
              </w:rPr>
              <w:t>р</w:t>
            </w:r>
            <w:r w:rsidRPr="004C6C36">
              <w:rPr>
                <w:rFonts w:ascii="Arial" w:hAnsi="Arial" w:cs="Arial"/>
              </w:rPr>
              <w:t>ганизациях Тальменского района с целью снижения профессиональных ри</w:t>
            </w:r>
            <w:r w:rsidRPr="004C6C36">
              <w:rPr>
                <w:rFonts w:ascii="Arial" w:hAnsi="Arial" w:cs="Arial"/>
              </w:rPr>
              <w:t>с</w:t>
            </w:r>
            <w:r w:rsidRPr="004C6C36">
              <w:rPr>
                <w:rFonts w:ascii="Arial" w:hAnsi="Arial" w:cs="Arial"/>
              </w:rPr>
              <w:t>ков.</w:t>
            </w:r>
          </w:p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 xml:space="preserve">Задачи: </w:t>
            </w:r>
          </w:p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Внедрение организационно-</w:t>
            </w:r>
            <w:proofErr w:type="gramStart"/>
            <w:r w:rsidRPr="004C6C36">
              <w:rPr>
                <w:rFonts w:ascii="Arial" w:hAnsi="Arial" w:cs="Arial"/>
              </w:rPr>
              <w:t>экономических механизмов</w:t>
            </w:r>
            <w:proofErr w:type="gramEnd"/>
            <w:r w:rsidRPr="004C6C36">
              <w:rPr>
                <w:rFonts w:ascii="Arial" w:hAnsi="Arial" w:cs="Arial"/>
              </w:rPr>
              <w:t xml:space="preserve"> управления профессиональными рисками в организ</w:t>
            </w:r>
            <w:r w:rsidRPr="004C6C36">
              <w:rPr>
                <w:rFonts w:ascii="Arial" w:hAnsi="Arial" w:cs="Arial"/>
              </w:rPr>
              <w:t>а</w:t>
            </w:r>
            <w:r w:rsidRPr="004C6C36">
              <w:rPr>
                <w:rFonts w:ascii="Arial" w:hAnsi="Arial" w:cs="Arial"/>
              </w:rPr>
              <w:t>циях;</w:t>
            </w:r>
          </w:p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Непрерывная подготовка работников по вопросам охраны труда на основе совр</w:t>
            </w:r>
            <w:r w:rsidRPr="004C6C36">
              <w:rPr>
                <w:rFonts w:ascii="Arial" w:hAnsi="Arial" w:cs="Arial"/>
              </w:rPr>
              <w:t>е</w:t>
            </w:r>
            <w:r w:rsidRPr="004C6C36">
              <w:rPr>
                <w:rFonts w:ascii="Arial" w:hAnsi="Arial" w:cs="Arial"/>
              </w:rPr>
              <w:t>менных технологий обучения;</w:t>
            </w:r>
          </w:p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Информационное обеспечение и пропага</w:t>
            </w:r>
            <w:r w:rsidRPr="004C6C36">
              <w:rPr>
                <w:rFonts w:ascii="Arial" w:hAnsi="Arial" w:cs="Arial"/>
              </w:rPr>
              <w:t>н</w:t>
            </w:r>
            <w:r w:rsidRPr="004C6C36">
              <w:rPr>
                <w:rFonts w:ascii="Arial" w:hAnsi="Arial" w:cs="Arial"/>
              </w:rPr>
              <w:t>да охраны труда;</w:t>
            </w:r>
          </w:p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Совершенствование лечебно-профилактического обслуживания раб</w:t>
            </w:r>
            <w:r w:rsidRPr="004C6C36">
              <w:rPr>
                <w:rFonts w:ascii="Arial" w:hAnsi="Arial" w:cs="Arial"/>
              </w:rPr>
              <w:t>о</w:t>
            </w:r>
            <w:r w:rsidRPr="004C6C36">
              <w:rPr>
                <w:rFonts w:ascii="Arial" w:hAnsi="Arial" w:cs="Arial"/>
              </w:rPr>
              <w:t>тающего населения.</w:t>
            </w:r>
          </w:p>
        </w:tc>
      </w:tr>
      <w:tr w:rsidR="003B085B" w:rsidRPr="004C6C36" w:rsidTr="004C6C3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Важнейшие целевые индикаторы и показат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 xml:space="preserve">ли программы                                </w:t>
            </w:r>
          </w:p>
        </w:tc>
        <w:tc>
          <w:tcPr>
            <w:tcW w:w="6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Удельный вес работников, охваченных обязательными предварительными и периодическими мед</w:t>
            </w:r>
            <w:r w:rsidRPr="004C6C36">
              <w:rPr>
                <w:rFonts w:ascii="Arial" w:hAnsi="Arial" w:cs="Arial"/>
              </w:rPr>
              <w:t>и</w:t>
            </w:r>
            <w:r w:rsidRPr="004C6C36">
              <w:rPr>
                <w:rFonts w:ascii="Arial" w:hAnsi="Arial" w:cs="Arial"/>
              </w:rPr>
              <w:t>цинскими осмотрами, в общем количестве работников, подлеж</w:t>
            </w:r>
            <w:r w:rsidRPr="004C6C36">
              <w:rPr>
                <w:rFonts w:ascii="Arial" w:hAnsi="Arial" w:cs="Arial"/>
              </w:rPr>
              <w:t>а</w:t>
            </w:r>
            <w:r w:rsidRPr="004C6C36">
              <w:rPr>
                <w:rFonts w:ascii="Arial" w:hAnsi="Arial" w:cs="Arial"/>
              </w:rPr>
              <w:t>щих прохождению периодических мед</w:t>
            </w:r>
            <w:r w:rsidRPr="004C6C36">
              <w:rPr>
                <w:rFonts w:ascii="Arial" w:hAnsi="Arial" w:cs="Arial"/>
              </w:rPr>
              <w:t>и</w:t>
            </w:r>
            <w:r w:rsidRPr="004C6C36">
              <w:rPr>
                <w:rFonts w:ascii="Arial" w:hAnsi="Arial" w:cs="Arial"/>
              </w:rPr>
              <w:t>цинских осмотров</w:t>
            </w:r>
            <w:proofErr w:type="gramStart"/>
            <w:r w:rsidRPr="004C6C36">
              <w:rPr>
                <w:rFonts w:ascii="Arial" w:hAnsi="Arial" w:cs="Arial"/>
              </w:rPr>
              <w:t>, %;</w:t>
            </w:r>
            <w:proofErr w:type="gramEnd"/>
          </w:p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Удельный вес работников, занятых на рабочих местах, на которых проведена специальная оценка условий труда, в о</w:t>
            </w:r>
            <w:r w:rsidRPr="004C6C36">
              <w:rPr>
                <w:rFonts w:ascii="Arial" w:hAnsi="Arial" w:cs="Arial"/>
              </w:rPr>
              <w:t>б</w:t>
            </w:r>
            <w:r w:rsidRPr="004C6C36">
              <w:rPr>
                <w:rFonts w:ascii="Arial" w:hAnsi="Arial" w:cs="Arial"/>
              </w:rPr>
              <w:t>щем количестве работников организаций ра</w:t>
            </w:r>
            <w:r w:rsidRPr="004C6C36">
              <w:rPr>
                <w:rFonts w:ascii="Arial" w:hAnsi="Arial" w:cs="Arial"/>
              </w:rPr>
              <w:t>й</w:t>
            </w:r>
            <w:r w:rsidRPr="004C6C36">
              <w:rPr>
                <w:rFonts w:ascii="Arial" w:hAnsi="Arial" w:cs="Arial"/>
              </w:rPr>
              <w:t>она</w:t>
            </w:r>
            <w:proofErr w:type="gramStart"/>
            <w:r w:rsidRPr="004C6C36">
              <w:rPr>
                <w:rFonts w:ascii="Arial" w:hAnsi="Arial" w:cs="Arial"/>
              </w:rPr>
              <w:t>, %;</w:t>
            </w:r>
            <w:proofErr w:type="gramEnd"/>
          </w:p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Численность пострадавших в результате несчастных случаев на производстве с у</w:t>
            </w:r>
            <w:r w:rsidRPr="004C6C36">
              <w:rPr>
                <w:rFonts w:ascii="Arial" w:hAnsi="Arial" w:cs="Arial"/>
              </w:rPr>
              <w:t>т</w:t>
            </w:r>
            <w:r w:rsidRPr="004C6C36">
              <w:rPr>
                <w:rFonts w:ascii="Arial" w:hAnsi="Arial" w:cs="Arial"/>
              </w:rPr>
              <w:t>ратой нетрудоспособности на 1 рабочий день и более и со сме</w:t>
            </w:r>
            <w:r w:rsidRPr="004C6C36">
              <w:rPr>
                <w:rFonts w:ascii="Arial" w:hAnsi="Arial" w:cs="Arial"/>
              </w:rPr>
              <w:t>р</w:t>
            </w:r>
            <w:r w:rsidRPr="004C6C36">
              <w:rPr>
                <w:rFonts w:ascii="Arial" w:hAnsi="Arial" w:cs="Arial"/>
              </w:rPr>
              <w:t>тельным исходом в расчете на тысячу работа</w:t>
            </w:r>
            <w:r w:rsidRPr="004C6C36">
              <w:rPr>
                <w:rFonts w:ascii="Arial" w:hAnsi="Arial" w:cs="Arial"/>
              </w:rPr>
              <w:t>ю</w:t>
            </w:r>
            <w:r w:rsidRPr="004C6C36">
              <w:rPr>
                <w:rFonts w:ascii="Arial" w:hAnsi="Arial" w:cs="Arial"/>
              </w:rPr>
              <w:t>щих;</w:t>
            </w:r>
          </w:p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Численность пострадавших в результате несчастных случаев на производстве со смертельным и</w:t>
            </w:r>
            <w:r w:rsidRPr="004C6C36">
              <w:rPr>
                <w:rFonts w:ascii="Arial" w:hAnsi="Arial" w:cs="Arial"/>
              </w:rPr>
              <w:t>с</w:t>
            </w:r>
            <w:r w:rsidRPr="004C6C36">
              <w:rPr>
                <w:rFonts w:ascii="Arial" w:hAnsi="Arial" w:cs="Arial"/>
              </w:rPr>
              <w:t>ходом в расчете на тысячу работающих;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Число работников, получивших профе</w:t>
            </w:r>
            <w:r w:rsidRPr="004C6C36">
              <w:rPr>
                <w:sz w:val="24"/>
                <w:szCs w:val="24"/>
              </w:rPr>
              <w:t>с</w:t>
            </w:r>
            <w:r w:rsidRPr="004C6C36">
              <w:rPr>
                <w:sz w:val="24"/>
                <w:szCs w:val="24"/>
              </w:rPr>
              <w:t>сиональные заболевания (на 10 тыс. человек работающего насел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ния).</w:t>
            </w:r>
          </w:p>
        </w:tc>
      </w:tr>
      <w:tr w:rsidR="003B085B" w:rsidRPr="004C6C36" w:rsidTr="004C6C3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Срок реализации программы                </w:t>
            </w:r>
          </w:p>
        </w:tc>
        <w:tc>
          <w:tcPr>
            <w:tcW w:w="6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2019-2023 годы</w:t>
            </w:r>
          </w:p>
        </w:tc>
      </w:tr>
      <w:tr w:rsidR="003B085B" w:rsidRPr="004C6C36" w:rsidTr="004C6C3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Основные этапы реализации пр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 xml:space="preserve">граммы      </w:t>
            </w:r>
          </w:p>
        </w:tc>
        <w:tc>
          <w:tcPr>
            <w:tcW w:w="6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Планирование, реализация мероприятий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Ежегодная оценка эффективности пр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граммных мероприятий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Итоговая оценка эффективности программы в я</w:t>
            </w:r>
            <w:r w:rsidRPr="004C6C36">
              <w:rPr>
                <w:sz w:val="24"/>
                <w:szCs w:val="24"/>
              </w:rPr>
              <w:t>н</w:t>
            </w:r>
            <w:r w:rsidRPr="004C6C36">
              <w:rPr>
                <w:sz w:val="24"/>
                <w:szCs w:val="24"/>
              </w:rPr>
              <w:t>варе 2024года</w:t>
            </w:r>
          </w:p>
        </w:tc>
      </w:tr>
      <w:tr w:rsidR="003B085B" w:rsidRPr="004C6C36" w:rsidTr="004C6C3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Исполнители основных меропри</w:t>
            </w:r>
            <w:r w:rsidRPr="004C6C36">
              <w:rPr>
                <w:sz w:val="24"/>
                <w:szCs w:val="24"/>
              </w:rPr>
              <w:t>я</w:t>
            </w:r>
            <w:r w:rsidRPr="004C6C36">
              <w:rPr>
                <w:sz w:val="24"/>
                <w:szCs w:val="24"/>
              </w:rPr>
              <w:t xml:space="preserve">тий         </w:t>
            </w:r>
          </w:p>
        </w:tc>
        <w:tc>
          <w:tcPr>
            <w:tcW w:w="6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Муниципальные бюджетные учреждения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Администрация Тальменского района</w:t>
            </w:r>
          </w:p>
        </w:tc>
      </w:tr>
      <w:tr w:rsidR="003B085B" w:rsidRPr="004C6C36" w:rsidTr="004C6C3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Объемы и источники </w:t>
            </w:r>
            <w:r w:rsidRPr="004C6C36">
              <w:rPr>
                <w:sz w:val="24"/>
                <w:szCs w:val="24"/>
              </w:rPr>
              <w:lastRenderedPageBreak/>
              <w:t>финансир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 xml:space="preserve">вания        </w:t>
            </w:r>
          </w:p>
        </w:tc>
        <w:tc>
          <w:tcPr>
            <w:tcW w:w="6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lastRenderedPageBreak/>
              <w:t>Общие объемы финансирования Програ</w:t>
            </w:r>
            <w:r w:rsidRPr="004C6C36">
              <w:rPr>
                <w:rFonts w:ascii="Arial" w:hAnsi="Arial" w:cs="Arial"/>
              </w:rPr>
              <w:t>м</w:t>
            </w:r>
            <w:r w:rsidRPr="004C6C36">
              <w:rPr>
                <w:rFonts w:ascii="Arial" w:hAnsi="Arial" w:cs="Arial"/>
              </w:rPr>
              <w:t xml:space="preserve">мы </w:t>
            </w:r>
            <w:r w:rsidRPr="004C6C36">
              <w:rPr>
                <w:rFonts w:ascii="Arial" w:hAnsi="Arial" w:cs="Arial"/>
              </w:rPr>
              <w:lastRenderedPageBreak/>
              <w:t>составляют 1931,5 тыс. рублей за счет средств бюджета муниципального образ</w:t>
            </w:r>
            <w:r w:rsidRPr="004C6C36">
              <w:rPr>
                <w:rFonts w:ascii="Arial" w:hAnsi="Arial" w:cs="Arial"/>
              </w:rPr>
              <w:t>о</w:t>
            </w:r>
            <w:r w:rsidRPr="004C6C36">
              <w:rPr>
                <w:rFonts w:ascii="Arial" w:hAnsi="Arial" w:cs="Arial"/>
              </w:rPr>
              <w:t>вания Тальменский район, по годам соо</w:t>
            </w:r>
            <w:r w:rsidRPr="004C6C36">
              <w:rPr>
                <w:rFonts w:ascii="Arial" w:hAnsi="Arial" w:cs="Arial"/>
              </w:rPr>
              <w:t>т</w:t>
            </w:r>
            <w:r w:rsidRPr="004C6C36">
              <w:rPr>
                <w:rFonts w:ascii="Arial" w:hAnsi="Arial" w:cs="Arial"/>
              </w:rPr>
              <w:t>ветственно:</w:t>
            </w:r>
          </w:p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2019год – 376,0 тыс. рублей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2020 год – 452,5 тыс. рублей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2021 год – 312,5 тыс. рублей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2022 год – 465,5 тыс. рублей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2023 год – 325,0 тыс. рублей</w:t>
            </w:r>
          </w:p>
        </w:tc>
      </w:tr>
      <w:tr w:rsidR="003B085B" w:rsidRPr="004C6C36" w:rsidTr="004C6C3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lastRenderedPageBreak/>
              <w:t>Ожидаемые конечные результаты  реализации программы, выраже</w:t>
            </w:r>
            <w:r w:rsidRPr="004C6C36">
              <w:rPr>
                <w:sz w:val="24"/>
                <w:szCs w:val="24"/>
              </w:rPr>
              <w:t>н</w:t>
            </w:r>
            <w:r w:rsidRPr="004C6C36">
              <w:rPr>
                <w:sz w:val="24"/>
                <w:szCs w:val="24"/>
              </w:rPr>
              <w:t>ные в  соответствующих показателях,  поддающихся  количес</w:t>
            </w:r>
            <w:r w:rsidRPr="004C6C36">
              <w:rPr>
                <w:sz w:val="24"/>
                <w:szCs w:val="24"/>
              </w:rPr>
              <w:t>т</w:t>
            </w:r>
            <w:r w:rsidRPr="004C6C36">
              <w:rPr>
                <w:sz w:val="24"/>
                <w:szCs w:val="24"/>
              </w:rPr>
              <w:t xml:space="preserve">венной оценке                                   </w:t>
            </w:r>
          </w:p>
        </w:tc>
        <w:tc>
          <w:tcPr>
            <w:tcW w:w="6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Снижение показателя количества постр</w:t>
            </w:r>
            <w:r w:rsidRPr="004C6C36">
              <w:rPr>
                <w:rFonts w:ascii="Arial" w:hAnsi="Arial" w:cs="Arial"/>
              </w:rPr>
              <w:t>а</w:t>
            </w:r>
            <w:r w:rsidRPr="004C6C36">
              <w:rPr>
                <w:rFonts w:ascii="Arial" w:hAnsi="Arial" w:cs="Arial"/>
              </w:rPr>
              <w:t>давших в результате несчастных случаев на производстве с утратой трудоспособности на 1 рабочий день и более и со смертельным исходом до 0 на тысячу р</w:t>
            </w:r>
            <w:r w:rsidRPr="004C6C36">
              <w:rPr>
                <w:rFonts w:ascii="Arial" w:hAnsi="Arial" w:cs="Arial"/>
              </w:rPr>
              <w:t>а</w:t>
            </w:r>
            <w:r w:rsidRPr="004C6C36">
              <w:rPr>
                <w:rFonts w:ascii="Arial" w:hAnsi="Arial" w:cs="Arial"/>
              </w:rPr>
              <w:t>ботающих;</w:t>
            </w:r>
          </w:p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proofErr w:type="gramStart"/>
            <w:r w:rsidRPr="004C6C36">
              <w:rPr>
                <w:rFonts w:ascii="Arial" w:hAnsi="Arial" w:cs="Arial"/>
              </w:rPr>
              <w:t>Снижение показателя численности постр</w:t>
            </w:r>
            <w:r w:rsidRPr="004C6C36">
              <w:rPr>
                <w:rFonts w:ascii="Arial" w:hAnsi="Arial" w:cs="Arial"/>
              </w:rPr>
              <w:t>а</w:t>
            </w:r>
            <w:r w:rsidRPr="004C6C36">
              <w:rPr>
                <w:rFonts w:ascii="Arial" w:hAnsi="Arial" w:cs="Arial"/>
              </w:rPr>
              <w:t>давших в результате несчастных случаев на производстве со смертельны исходом до 0 на тысячу работа</w:t>
            </w:r>
            <w:r w:rsidRPr="004C6C36">
              <w:rPr>
                <w:rFonts w:ascii="Arial" w:hAnsi="Arial" w:cs="Arial"/>
              </w:rPr>
              <w:t>ю</w:t>
            </w:r>
            <w:r w:rsidRPr="004C6C36">
              <w:rPr>
                <w:rFonts w:ascii="Arial" w:hAnsi="Arial" w:cs="Arial"/>
              </w:rPr>
              <w:t>щих;</w:t>
            </w:r>
            <w:proofErr w:type="gramEnd"/>
          </w:p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Снижение показателя численности лиц с установленным в текущем году профессиональным заб</w:t>
            </w:r>
            <w:r w:rsidRPr="004C6C36">
              <w:rPr>
                <w:rFonts w:ascii="Arial" w:hAnsi="Arial" w:cs="Arial"/>
              </w:rPr>
              <w:t>о</w:t>
            </w:r>
            <w:r w:rsidRPr="004C6C36">
              <w:rPr>
                <w:rFonts w:ascii="Arial" w:hAnsi="Arial" w:cs="Arial"/>
              </w:rPr>
              <w:t xml:space="preserve">леванием до 0 на 10 </w:t>
            </w:r>
            <w:proofErr w:type="spellStart"/>
            <w:proofErr w:type="gramStart"/>
            <w:r w:rsidRPr="004C6C36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4C6C36">
              <w:rPr>
                <w:rFonts w:ascii="Arial" w:hAnsi="Arial" w:cs="Arial"/>
              </w:rPr>
              <w:t xml:space="preserve"> работающих;</w:t>
            </w:r>
          </w:p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Достижение удельного веса работников, занятых на рабочих местах, прошедших специальную оценку условий труда, в общем количестве рабо</w:t>
            </w:r>
            <w:r w:rsidRPr="004C6C36">
              <w:rPr>
                <w:rFonts w:ascii="Arial" w:hAnsi="Arial" w:cs="Arial"/>
              </w:rPr>
              <w:t>т</w:t>
            </w:r>
            <w:r w:rsidRPr="004C6C36">
              <w:rPr>
                <w:rFonts w:ascii="Arial" w:hAnsi="Arial" w:cs="Arial"/>
              </w:rPr>
              <w:t>ников организаций – 95,0 %;</w:t>
            </w:r>
          </w:p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Достижение удельного веса работников, охваче</w:t>
            </w:r>
            <w:r w:rsidRPr="004C6C36">
              <w:rPr>
                <w:rFonts w:ascii="Arial" w:hAnsi="Arial" w:cs="Arial"/>
              </w:rPr>
              <w:t>н</w:t>
            </w:r>
            <w:r w:rsidRPr="004C6C36">
              <w:rPr>
                <w:rFonts w:ascii="Arial" w:hAnsi="Arial" w:cs="Arial"/>
              </w:rPr>
              <w:t>ных периодическими осмотрами, в общем количестве работников, подлеж</w:t>
            </w:r>
            <w:r w:rsidRPr="004C6C36">
              <w:rPr>
                <w:rFonts w:ascii="Arial" w:hAnsi="Arial" w:cs="Arial"/>
              </w:rPr>
              <w:t>а</w:t>
            </w:r>
            <w:r w:rsidRPr="004C6C36">
              <w:rPr>
                <w:rFonts w:ascii="Arial" w:hAnsi="Arial" w:cs="Arial"/>
              </w:rPr>
              <w:t>щих прохождению периодических мед</w:t>
            </w:r>
            <w:r w:rsidRPr="004C6C36">
              <w:rPr>
                <w:rFonts w:ascii="Arial" w:hAnsi="Arial" w:cs="Arial"/>
              </w:rPr>
              <w:t>и</w:t>
            </w:r>
            <w:r w:rsidRPr="004C6C36">
              <w:rPr>
                <w:rFonts w:ascii="Arial" w:hAnsi="Arial" w:cs="Arial"/>
              </w:rPr>
              <w:t>цинских осмотров – 100 %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 </w:t>
            </w:r>
          </w:p>
        </w:tc>
      </w:tr>
    </w:tbl>
    <w:p w:rsidR="003B085B" w:rsidRPr="004C6C36" w:rsidRDefault="003B085B" w:rsidP="003B085B">
      <w:pPr>
        <w:jc w:val="center"/>
        <w:rPr>
          <w:rFonts w:ascii="Arial" w:hAnsi="Arial" w:cs="Arial"/>
        </w:rPr>
      </w:pPr>
    </w:p>
    <w:p w:rsidR="003B085B" w:rsidRPr="004C6C36" w:rsidRDefault="003B085B" w:rsidP="003B085B">
      <w:pPr>
        <w:jc w:val="center"/>
        <w:rPr>
          <w:rFonts w:ascii="Arial" w:hAnsi="Arial" w:cs="Arial"/>
        </w:rPr>
      </w:pPr>
      <w:r w:rsidRPr="004C6C36">
        <w:rPr>
          <w:rFonts w:ascii="Arial" w:hAnsi="Arial" w:cs="Arial"/>
        </w:rPr>
        <w:t>1. Характеристика проблемы и обоснование необходимости ее решения пр</w:t>
      </w:r>
      <w:r w:rsidRPr="004C6C36">
        <w:rPr>
          <w:rFonts w:ascii="Arial" w:hAnsi="Arial" w:cs="Arial"/>
        </w:rPr>
        <w:t>о</w:t>
      </w:r>
      <w:r w:rsidRPr="004C6C36">
        <w:rPr>
          <w:rFonts w:ascii="Arial" w:hAnsi="Arial" w:cs="Arial"/>
        </w:rPr>
        <w:t>граммными методами</w:t>
      </w:r>
    </w:p>
    <w:p w:rsidR="003B085B" w:rsidRPr="004C6C36" w:rsidRDefault="003B085B" w:rsidP="003B085B">
      <w:pPr>
        <w:jc w:val="center"/>
        <w:rPr>
          <w:rFonts w:ascii="Arial" w:hAnsi="Arial" w:cs="Arial"/>
        </w:rPr>
      </w:pPr>
      <w:r w:rsidRPr="004C6C36">
        <w:rPr>
          <w:rFonts w:ascii="Arial" w:hAnsi="Arial" w:cs="Arial"/>
        </w:rPr>
        <w:t xml:space="preserve"> </w:t>
      </w:r>
    </w:p>
    <w:p w:rsidR="003B085B" w:rsidRPr="004C6C36" w:rsidRDefault="003B085B" w:rsidP="003B085B">
      <w:pPr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ab/>
        <w:t>Охрана труда – это система сохранения жизни и здоровья работников в процессе тр</w:t>
      </w:r>
      <w:r w:rsidRPr="004C6C36">
        <w:rPr>
          <w:rFonts w:ascii="Arial" w:hAnsi="Arial" w:cs="Arial"/>
        </w:rPr>
        <w:t>у</w:t>
      </w:r>
      <w:r w:rsidRPr="004C6C36">
        <w:rPr>
          <w:rFonts w:ascii="Arial" w:hAnsi="Arial" w:cs="Arial"/>
        </w:rPr>
        <w:t>довой деятельности. Такая система строится на принципах тесного взаимодействия всех органов управления, работодателей и профсоюзов по вопросам реализации целого комплекса мероприятий, направленных на улучш</w:t>
      </w:r>
      <w:r w:rsidRPr="004C6C36">
        <w:rPr>
          <w:rFonts w:ascii="Arial" w:hAnsi="Arial" w:cs="Arial"/>
        </w:rPr>
        <w:t>е</w:t>
      </w:r>
      <w:r w:rsidRPr="004C6C36">
        <w:rPr>
          <w:rFonts w:ascii="Arial" w:hAnsi="Arial" w:cs="Arial"/>
        </w:rPr>
        <w:t>ние условий труда и профилактику производственного травматизма и профе</w:t>
      </w:r>
      <w:r w:rsidRPr="004C6C36">
        <w:rPr>
          <w:rFonts w:ascii="Arial" w:hAnsi="Arial" w:cs="Arial"/>
        </w:rPr>
        <w:t>с</w:t>
      </w:r>
      <w:r w:rsidRPr="004C6C36">
        <w:rPr>
          <w:rFonts w:ascii="Arial" w:hAnsi="Arial" w:cs="Arial"/>
        </w:rPr>
        <w:t>сиональной заболеваемости.</w:t>
      </w:r>
    </w:p>
    <w:p w:rsidR="003B085B" w:rsidRPr="004C6C36" w:rsidRDefault="003B085B" w:rsidP="003B085B">
      <w:pPr>
        <w:jc w:val="right"/>
        <w:rPr>
          <w:rFonts w:ascii="Arial" w:hAnsi="Arial" w:cs="Arial"/>
        </w:rPr>
      </w:pPr>
      <w:r w:rsidRPr="004C6C36">
        <w:rPr>
          <w:rFonts w:ascii="Arial" w:hAnsi="Arial" w:cs="Arial"/>
        </w:rPr>
        <w:tab/>
        <w:t>Таблица 1</w:t>
      </w:r>
    </w:p>
    <w:p w:rsidR="003B085B" w:rsidRPr="004C6C36" w:rsidRDefault="003B085B" w:rsidP="003B085B">
      <w:pPr>
        <w:jc w:val="center"/>
        <w:rPr>
          <w:rFonts w:ascii="Arial" w:hAnsi="Arial" w:cs="Arial"/>
        </w:rPr>
      </w:pPr>
    </w:p>
    <w:p w:rsidR="004C6C36" w:rsidRDefault="003B085B" w:rsidP="003B085B">
      <w:pPr>
        <w:jc w:val="center"/>
        <w:rPr>
          <w:rFonts w:ascii="Arial" w:hAnsi="Arial" w:cs="Arial"/>
        </w:rPr>
      </w:pPr>
      <w:r w:rsidRPr="004C6C36">
        <w:rPr>
          <w:rFonts w:ascii="Arial" w:hAnsi="Arial" w:cs="Arial"/>
        </w:rPr>
        <w:t xml:space="preserve">Динамика производственного травматизма в Тальменском районе </w:t>
      </w:r>
    </w:p>
    <w:p w:rsidR="003B085B" w:rsidRPr="004C6C36" w:rsidRDefault="003B085B" w:rsidP="003B085B">
      <w:pPr>
        <w:jc w:val="center"/>
        <w:rPr>
          <w:rFonts w:ascii="Arial" w:hAnsi="Arial" w:cs="Arial"/>
        </w:rPr>
      </w:pPr>
      <w:r w:rsidRPr="004C6C36">
        <w:rPr>
          <w:rFonts w:ascii="Arial" w:hAnsi="Arial" w:cs="Arial"/>
        </w:rPr>
        <w:t>за период 2013-2017</w:t>
      </w:r>
      <w:r w:rsidR="004C6C36">
        <w:rPr>
          <w:rFonts w:ascii="Arial" w:hAnsi="Arial" w:cs="Arial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2252"/>
        <w:gridCol w:w="2340"/>
        <w:gridCol w:w="4140"/>
      </w:tblGrid>
      <w:tr w:rsidR="003B085B" w:rsidRPr="004C6C36" w:rsidTr="00A57C7A">
        <w:trPr>
          <w:trHeight w:val="160"/>
        </w:trPr>
        <w:tc>
          <w:tcPr>
            <w:tcW w:w="916" w:type="dxa"/>
            <w:vMerge w:val="restart"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92" w:type="dxa"/>
            <w:gridSpan w:val="2"/>
          </w:tcPr>
          <w:p w:rsidR="003B085B" w:rsidRPr="004C6C36" w:rsidRDefault="003B085B" w:rsidP="00A57C7A">
            <w:pPr>
              <w:jc w:val="center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Уровень травматизма (человек)</w:t>
            </w:r>
          </w:p>
        </w:tc>
        <w:tc>
          <w:tcPr>
            <w:tcW w:w="4140" w:type="dxa"/>
            <w:vMerge w:val="restart"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Отрасль</w:t>
            </w:r>
          </w:p>
        </w:tc>
      </w:tr>
      <w:tr w:rsidR="003B085B" w:rsidRPr="004C6C36" w:rsidTr="00A57C7A">
        <w:trPr>
          <w:trHeight w:val="160"/>
        </w:trPr>
        <w:tc>
          <w:tcPr>
            <w:tcW w:w="916" w:type="dxa"/>
            <w:vMerge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тяжелый</w:t>
            </w:r>
          </w:p>
        </w:tc>
        <w:tc>
          <w:tcPr>
            <w:tcW w:w="2340" w:type="dxa"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Со смертел</w:t>
            </w:r>
            <w:r w:rsidRPr="004C6C36">
              <w:rPr>
                <w:rFonts w:ascii="Arial" w:hAnsi="Arial" w:cs="Arial"/>
              </w:rPr>
              <w:t>ь</w:t>
            </w:r>
            <w:r w:rsidRPr="004C6C36">
              <w:rPr>
                <w:rFonts w:ascii="Arial" w:hAnsi="Arial" w:cs="Arial"/>
              </w:rPr>
              <w:t>ным исходом</w:t>
            </w:r>
          </w:p>
        </w:tc>
        <w:tc>
          <w:tcPr>
            <w:tcW w:w="4140" w:type="dxa"/>
            <w:vMerge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</w:p>
        </w:tc>
      </w:tr>
      <w:tr w:rsidR="003B085B" w:rsidRPr="004C6C36" w:rsidTr="00A57C7A">
        <w:tc>
          <w:tcPr>
            <w:tcW w:w="916" w:type="dxa"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2013</w:t>
            </w:r>
          </w:p>
        </w:tc>
        <w:tc>
          <w:tcPr>
            <w:tcW w:w="2252" w:type="dxa"/>
            <w:shd w:val="clear" w:color="auto" w:fill="auto"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1</w:t>
            </w:r>
          </w:p>
        </w:tc>
        <w:tc>
          <w:tcPr>
            <w:tcW w:w="4140" w:type="dxa"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Лесозаготовка</w:t>
            </w:r>
          </w:p>
        </w:tc>
      </w:tr>
      <w:tr w:rsidR="003B085B" w:rsidRPr="004C6C36" w:rsidTr="00A57C7A">
        <w:tc>
          <w:tcPr>
            <w:tcW w:w="916" w:type="dxa"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2014</w:t>
            </w:r>
          </w:p>
        </w:tc>
        <w:tc>
          <w:tcPr>
            <w:tcW w:w="2252" w:type="dxa"/>
            <w:shd w:val="clear" w:color="auto" w:fill="auto"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</w:p>
        </w:tc>
      </w:tr>
      <w:tr w:rsidR="003B085B" w:rsidRPr="004C6C36" w:rsidTr="00A57C7A">
        <w:tc>
          <w:tcPr>
            <w:tcW w:w="916" w:type="dxa"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2015</w:t>
            </w:r>
          </w:p>
        </w:tc>
        <w:tc>
          <w:tcPr>
            <w:tcW w:w="2252" w:type="dxa"/>
            <w:shd w:val="clear" w:color="auto" w:fill="auto"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Лесозаготовка</w:t>
            </w:r>
          </w:p>
        </w:tc>
      </w:tr>
      <w:tr w:rsidR="003B085B" w:rsidRPr="004C6C36" w:rsidTr="00A57C7A">
        <w:tc>
          <w:tcPr>
            <w:tcW w:w="916" w:type="dxa"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2016</w:t>
            </w:r>
          </w:p>
        </w:tc>
        <w:tc>
          <w:tcPr>
            <w:tcW w:w="2252" w:type="dxa"/>
            <w:shd w:val="clear" w:color="auto" w:fill="auto"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1</w:t>
            </w:r>
          </w:p>
        </w:tc>
        <w:tc>
          <w:tcPr>
            <w:tcW w:w="4140" w:type="dxa"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Лесозаготовка</w:t>
            </w:r>
          </w:p>
        </w:tc>
      </w:tr>
      <w:tr w:rsidR="003B085B" w:rsidRPr="004C6C36" w:rsidTr="00A57C7A">
        <w:tc>
          <w:tcPr>
            <w:tcW w:w="916" w:type="dxa"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lastRenderedPageBreak/>
              <w:t>2017</w:t>
            </w:r>
          </w:p>
        </w:tc>
        <w:tc>
          <w:tcPr>
            <w:tcW w:w="2252" w:type="dxa"/>
            <w:shd w:val="clear" w:color="auto" w:fill="auto"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 xml:space="preserve">Лесозаготовка </w:t>
            </w:r>
          </w:p>
        </w:tc>
      </w:tr>
    </w:tbl>
    <w:p w:rsidR="003B085B" w:rsidRPr="004C6C36" w:rsidRDefault="003B085B" w:rsidP="003B085B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Весь  производственный травматизм распределяется на обрабатывающее производство. Анализ несчастных случаев на производстве показывает, что в общей структуре причин несчастных случаев более 75 % занимают типичные причины организационного характера, в числе которых наряду с нарушениями требований безопасности, неудовлетворительной организацией производства работ выявлены такие, как нарушение трудовой дисциплины: неосторожность пострадавших и н</w:t>
      </w:r>
      <w:r w:rsidRPr="004C6C36">
        <w:rPr>
          <w:rFonts w:ascii="Arial" w:hAnsi="Arial" w:cs="Arial"/>
        </w:rPr>
        <w:t>а</w:t>
      </w:r>
      <w:r w:rsidRPr="004C6C36">
        <w:rPr>
          <w:rFonts w:ascii="Arial" w:hAnsi="Arial" w:cs="Arial"/>
        </w:rPr>
        <w:t>рушения требований охраны труда.</w:t>
      </w:r>
    </w:p>
    <w:p w:rsidR="003B085B" w:rsidRPr="004C6C36" w:rsidRDefault="003B085B" w:rsidP="003B085B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Следует отметить, что в Тальменском районе, как и в Алтайском крае в целом, сохраняется рост удельного веса работников, занятым в условиях, не отвечающих с</w:t>
      </w:r>
      <w:r w:rsidRPr="004C6C36">
        <w:rPr>
          <w:rFonts w:ascii="Arial" w:hAnsi="Arial" w:cs="Arial"/>
        </w:rPr>
        <w:t>а</w:t>
      </w:r>
      <w:r w:rsidRPr="004C6C36">
        <w:rPr>
          <w:rFonts w:ascii="Arial" w:hAnsi="Arial" w:cs="Arial"/>
        </w:rPr>
        <w:t xml:space="preserve">нитарно-гигиеническим нормам.   </w:t>
      </w:r>
    </w:p>
    <w:p w:rsidR="003B085B" w:rsidRPr="004C6C36" w:rsidRDefault="003B085B" w:rsidP="003B085B">
      <w:pPr>
        <w:ind w:firstLine="708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1.1 Специальная оценка условий труда</w:t>
      </w:r>
    </w:p>
    <w:p w:rsidR="003B085B" w:rsidRPr="004C6C36" w:rsidRDefault="003B085B" w:rsidP="003B085B">
      <w:pPr>
        <w:ind w:firstLine="708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За период 2013-2018 года оценка условий труда в организациях бюдже</w:t>
      </w:r>
      <w:r w:rsidRPr="004C6C36">
        <w:rPr>
          <w:rFonts w:ascii="Arial" w:hAnsi="Arial" w:cs="Arial"/>
        </w:rPr>
        <w:t>т</w:t>
      </w:r>
      <w:r w:rsidRPr="004C6C36">
        <w:rPr>
          <w:rFonts w:ascii="Arial" w:hAnsi="Arial" w:cs="Arial"/>
        </w:rPr>
        <w:t>ной сферы проводилась, но не в полном объеме. В связи с чем, возникает нео</w:t>
      </w:r>
      <w:r w:rsidRPr="004C6C36">
        <w:rPr>
          <w:rFonts w:ascii="Arial" w:hAnsi="Arial" w:cs="Arial"/>
        </w:rPr>
        <w:t>б</w:t>
      </w:r>
      <w:r w:rsidRPr="004C6C36">
        <w:rPr>
          <w:rFonts w:ascii="Arial" w:hAnsi="Arial" w:cs="Arial"/>
        </w:rPr>
        <w:t>ходимость проведения специальной оценки условий труда в муниципальных учреждениях района, в том числе по рабочим местам с вредными и (или) опасными услови</w:t>
      </w:r>
      <w:r w:rsidRPr="004C6C36">
        <w:rPr>
          <w:rFonts w:ascii="Arial" w:hAnsi="Arial" w:cs="Arial"/>
        </w:rPr>
        <w:t>я</w:t>
      </w:r>
      <w:r w:rsidRPr="004C6C36">
        <w:rPr>
          <w:rFonts w:ascii="Arial" w:hAnsi="Arial" w:cs="Arial"/>
        </w:rPr>
        <w:t>ми  труда.</w:t>
      </w:r>
    </w:p>
    <w:p w:rsidR="003B085B" w:rsidRPr="004C6C36" w:rsidRDefault="003B085B" w:rsidP="003B085B">
      <w:pPr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 xml:space="preserve"> </w:t>
      </w:r>
      <w:r w:rsidRPr="004C6C36">
        <w:rPr>
          <w:rFonts w:ascii="Arial" w:hAnsi="Arial" w:cs="Arial"/>
        </w:rPr>
        <w:tab/>
        <w:t>Социальная и экономическая значимость рассматриваемой проблемы тр</w:t>
      </w:r>
      <w:r w:rsidRPr="004C6C36">
        <w:rPr>
          <w:rFonts w:ascii="Arial" w:hAnsi="Arial" w:cs="Arial"/>
        </w:rPr>
        <w:t>е</w:t>
      </w:r>
      <w:r w:rsidRPr="004C6C36">
        <w:rPr>
          <w:rFonts w:ascii="Arial" w:hAnsi="Arial" w:cs="Arial"/>
        </w:rPr>
        <w:t>бует взаимодействия и консолидации финансовых средств на муниципальном уровне и уровне организаций для ее решения. Это возможно при использовании программно-целевого планирования по улучшению условий и охраны труда.</w:t>
      </w:r>
    </w:p>
    <w:p w:rsidR="003B085B" w:rsidRPr="004C6C36" w:rsidRDefault="003B085B" w:rsidP="003B085B">
      <w:pPr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ab/>
      </w:r>
      <w:proofErr w:type="gramStart"/>
      <w:r w:rsidRPr="004C6C36">
        <w:rPr>
          <w:rFonts w:ascii="Arial" w:hAnsi="Arial" w:cs="Arial"/>
        </w:rPr>
        <w:t>Программно-целевой подход позволяет внедрить единые механизмы управления профессиональными рисками в организациях, расположенных на территории района, независимо от формы собственности и ведомственной пр</w:t>
      </w:r>
      <w:r w:rsidRPr="004C6C36">
        <w:rPr>
          <w:rFonts w:ascii="Arial" w:hAnsi="Arial" w:cs="Arial"/>
        </w:rPr>
        <w:t>и</w:t>
      </w:r>
      <w:r w:rsidRPr="004C6C36">
        <w:rPr>
          <w:rFonts w:ascii="Arial" w:hAnsi="Arial" w:cs="Arial"/>
        </w:rPr>
        <w:t>надлежности, активизировать ресурсы организаций внебюджетного сектора экономики и финансовые средства муниципального бюджета (в отношении подведомственных организаций и проведения мероприятий межведомственного характера), а также  использовать средства Государственного учреждения - Алтайского регионального отделения Фонда социального страхования Росси</w:t>
      </w:r>
      <w:r w:rsidRPr="004C6C36">
        <w:rPr>
          <w:rFonts w:ascii="Arial" w:hAnsi="Arial" w:cs="Arial"/>
        </w:rPr>
        <w:t>й</w:t>
      </w:r>
      <w:r w:rsidRPr="004C6C36">
        <w:rPr>
          <w:rFonts w:ascii="Arial" w:hAnsi="Arial" w:cs="Arial"/>
        </w:rPr>
        <w:t>ской Федерации.</w:t>
      </w:r>
      <w:proofErr w:type="gramEnd"/>
    </w:p>
    <w:p w:rsidR="003B085B" w:rsidRPr="004C6C36" w:rsidRDefault="003B085B" w:rsidP="003B085B">
      <w:pPr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ab/>
        <w:t xml:space="preserve"> </w:t>
      </w:r>
    </w:p>
    <w:p w:rsidR="003B085B" w:rsidRPr="004C6C36" w:rsidRDefault="003B085B" w:rsidP="003B085B">
      <w:pPr>
        <w:jc w:val="center"/>
        <w:rPr>
          <w:rFonts w:ascii="Arial" w:hAnsi="Arial" w:cs="Arial"/>
        </w:rPr>
      </w:pPr>
      <w:r w:rsidRPr="004C6C36">
        <w:rPr>
          <w:rFonts w:ascii="Arial" w:hAnsi="Arial" w:cs="Arial"/>
        </w:rPr>
        <w:t>2. Цели и задачи программы.</w:t>
      </w:r>
    </w:p>
    <w:p w:rsidR="003B085B" w:rsidRPr="004C6C36" w:rsidRDefault="003B085B" w:rsidP="003B085B">
      <w:pPr>
        <w:ind w:firstLine="708"/>
        <w:jc w:val="both"/>
        <w:rPr>
          <w:rFonts w:ascii="Arial" w:hAnsi="Arial" w:cs="Arial"/>
        </w:rPr>
      </w:pPr>
    </w:p>
    <w:p w:rsidR="003B085B" w:rsidRPr="004C6C36" w:rsidRDefault="003B085B" w:rsidP="003B085B">
      <w:pPr>
        <w:ind w:firstLine="708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Целью программы является улучшение условий и охраны труда в организаци</w:t>
      </w:r>
      <w:r w:rsidRPr="004C6C36">
        <w:rPr>
          <w:rFonts w:ascii="Arial" w:hAnsi="Arial" w:cs="Arial"/>
        </w:rPr>
        <w:t>я</w:t>
      </w:r>
      <w:r w:rsidRPr="004C6C36">
        <w:rPr>
          <w:rFonts w:ascii="Arial" w:hAnsi="Arial" w:cs="Arial"/>
        </w:rPr>
        <w:t>х Тальменского  района с целью снижения профессиональных рисков.</w:t>
      </w:r>
    </w:p>
    <w:p w:rsidR="003B085B" w:rsidRPr="004C6C36" w:rsidRDefault="003B085B" w:rsidP="003B085B">
      <w:pPr>
        <w:ind w:firstLine="708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Достижение поставленной цели осуществляется посредством решения следующих задач:</w:t>
      </w:r>
    </w:p>
    <w:p w:rsidR="003B085B" w:rsidRPr="004C6C36" w:rsidRDefault="003B085B" w:rsidP="003B085B">
      <w:pPr>
        <w:ind w:firstLine="708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Внедрение организационно-</w:t>
      </w:r>
      <w:proofErr w:type="gramStart"/>
      <w:r w:rsidRPr="004C6C36">
        <w:rPr>
          <w:rFonts w:ascii="Arial" w:hAnsi="Arial" w:cs="Arial"/>
        </w:rPr>
        <w:t>экономических механизмов</w:t>
      </w:r>
      <w:proofErr w:type="gramEnd"/>
      <w:r w:rsidRPr="004C6C36">
        <w:rPr>
          <w:rFonts w:ascii="Arial" w:hAnsi="Arial" w:cs="Arial"/>
        </w:rPr>
        <w:t xml:space="preserve"> управления пр</w:t>
      </w:r>
      <w:r w:rsidRPr="004C6C36">
        <w:rPr>
          <w:rFonts w:ascii="Arial" w:hAnsi="Arial" w:cs="Arial"/>
        </w:rPr>
        <w:t>о</w:t>
      </w:r>
      <w:r w:rsidRPr="004C6C36">
        <w:rPr>
          <w:rFonts w:ascii="Arial" w:hAnsi="Arial" w:cs="Arial"/>
        </w:rPr>
        <w:t>фессиональными рисками в организациях;</w:t>
      </w:r>
    </w:p>
    <w:p w:rsidR="003B085B" w:rsidRPr="004C6C36" w:rsidRDefault="003B085B" w:rsidP="003B085B">
      <w:pPr>
        <w:ind w:firstLine="708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Непрерывная подготовка работников по вопросам охраны труда на основе современных технологий обучения;</w:t>
      </w:r>
    </w:p>
    <w:p w:rsidR="003B085B" w:rsidRPr="004C6C36" w:rsidRDefault="003B085B" w:rsidP="003B085B">
      <w:pPr>
        <w:ind w:firstLine="708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Информационное обеспечение и пропаганда охраны труда;</w:t>
      </w:r>
    </w:p>
    <w:p w:rsidR="003B085B" w:rsidRPr="004C6C36" w:rsidRDefault="003B085B" w:rsidP="003B085B">
      <w:pPr>
        <w:ind w:firstLine="708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Совершенствование лечебно-профилактического обслуживания работа</w:t>
      </w:r>
      <w:r w:rsidRPr="004C6C36">
        <w:rPr>
          <w:rFonts w:ascii="Arial" w:hAnsi="Arial" w:cs="Arial"/>
        </w:rPr>
        <w:t>ю</w:t>
      </w:r>
      <w:r w:rsidRPr="004C6C36">
        <w:rPr>
          <w:rFonts w:ascii="Arial" w:hAnsi="Arial" w:cs="Arial"/>
        </w:rPr>
        <w:t>щего населения.</w:t>
      </w:r>
    </w:p>
    <w:p w:rsidR="003B085B" w:rsidRPr="004C6C36" w:rsidRDefault="003B085B" w:rsidP="003B085B">
      <w:pPr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ab/>
      </w:r>
    </w:p>
    <w:p w:rsidR="003B085B" w:rsidRPr="004C6C36" w:rsidRDefault="003B085B" w:rsidP="004C6C36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4C6C36">
        <w:rPr>
          <w:rFonts w:ascii="Arial" w:hAnsi="Arial" w:cs="Arial"/>
        </w:rPr>
        <w:t>3. Индикаторы оценки результативности и планируемых результ</w:t>
      </w:r>
      <w:r w:rsidRPr="004C6C36">
        <w:rPr>
          <w:rFonts w:ascii="Arial" w:hAnsi="Arial" w:cs="Arial"/>
        </w:rPr>
        <w:t>а</w:t>
      </w:r>
      <w:r w:rsidRPr="004C6C36">
        <w:rPr>
          <w:rFonts w:ascii="Arial" w:hAnsi="Arial" w:cs="Arial"/>
        </w:rPr>
        <w:t>тов.</w:t>
      </w:r>
    </w:p>
    <w:p w:rsidR="003B085B" w:rsidRPr="004C6C36" w:rsidRDefault="003B085B" w:rsidP="003B085B">
      <w:pPr>
        <w:jc w:val="center"/>
        <w:rPr>
          <w:rFonts w:ascii="Arial" w:hAnsi="Arial" w:cs="Arial"/>
        </w:rPr>
      </w:pPr>
    </w:p>
    <w:p w:rsidR="003B085B" w:rsidRPr="004C6C36" w:rsidRDefault="003B085B" w:rsidP="003B085B">
      <w:pPr>
        <w:ind w:firstLine="708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Удельный вес работников, охваченных обязательными предварительными и п</w:t>
      </w:r>
      <w:r w:rsidRPr="004C6C36">
        <w:rPr>
          <w:rFonts w:ascii="Arial" w:hAnsi="Arial" w:cs="Arial"/>
        </w:rPr>
        <w:t>е</w:t>
      </w:r>
      <w:r w:rsidRPr="004C6C36">
        <w:rPr>
          <w:rFonts w:ascii="Arial" w:hAnsi="Arial" w:cs="Arial"/>
        </w:rPr>
        <w:t>риодическими медицинскими осмотрами, в общем количестве работников, подлежащих прохождению периодических мед</w:t>
      </w:r>
      <w:r w:rsidRPr="004C6C36">
        <w:rPr>
          <w:rFonts w:ascii="Arial" w:hAnsi="Arial" w:cs="Arial"/>
        </w:rPr>
        <w:t>и</w:t>
      </w:r>
      <w:r w:rsidRPr="004C6C36">
        <w:rPr>
          <w:rFonts w:ascii="Arial" w:hAnsi="Arial" w:cs="Arial"/>
        </w:rPr>
        <w:t xml:space="preserve">цинских осмотров, %. </w:t>
      </w:r>
    </w:p>
    <w:p w:rsidR="003B085B" w:rsidRPr="004C6C36" w:rsidRDefault="003B085B" w:rsidP="003B085B">
      <w:pPr>
        <w:ind w:firstLine="708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lastRenderedPageBreak/>
        <w:t>Удельный вес работников, занятых на рабочих местах, на которых пров</w:t>
      </w:r>
      <w:r w:rsidRPr="004C6C36">
        <w:rPr>
          <w:rFonts w:ascii="Arial" w:hAnsi="Arial" w:cs="Arial"/>
        </w:rPr>
        <w:t>е</w:t>
      </w:r>
      <w:r w:rsidRPr="004C6C36">
        <w:rPr>
          <w:rFonts w:ascii="Arial" w:hAnsi="Arial" w:cs="Arial"/>
        </w:rPr>
        <w:t>дена специальная оценка условий труда, в общем количестве работников орг</w:t>
      </w:r>
      <w:r w:rsidRPr="004C6C36">
        <w:rPr>
          <w:rFonts w:ascii="Arial" w:hAnsi="Arial" w:cs="Arial"/>
        </w:rPr>
        <w:t>а</w:t>
      </w:r>
      <w:r w:rsidRPr="004C6C36">
        <w:rPr>
          <w:rFonts w:ascii="Arial" w:hAnsi="Arial" w:cs="Arial"/>
        </w:rPr>
        <w:t>низаций района, %.</w:t>
      </w:r>
    </w:p>
    <w:p w:rsidR="003B085B" w:rsidRPr="004C6C36" w:rsidRDefault="003B085B" w:rsidP="003B085B">
      <w:pPr>
        <w:ind w:firstLine="708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Удельный вес работников, занятых на работах с условиями труда, не отвеча</w:t>
      </w:r>
      <w:r w:rsidRPr="004C6C36">
        <w:rPr>
          <w:rFonts w:ascii="Arial" w:hAnsi="Arial" w:cs="Arial"/>
        </w:rPr>
        <w:t>ю</w:t>
      </w:r>
      <w:r w:rsidRPr="004C6C36">
        <w:rPr>
          <w:rFonts w:ascii="Arial" w:hAnsi="Arial" w:cs="Arial"/>
        </w:rPr>
        <w:t>щими санитарно-гигиеническим нормам, в общем количестве работников организаций ра</w:t>
      </w:r>
      <w:r w:rsidRPr="004C6C36">
        <w:rPr>
          <w:rFonts w:ascii="Arial" w:hAnsi="Arial" w:cs="Arial"/>
        </w:rPr>
        <w:t>й</w:t>
      </w:r>
      <w:r w:rsidRPr="004C6C36">
        <w:rPr>
          <w:rFonts w:ascii="Arial" w:hAnsi="Arial" w:cs="Arial"/>
        </w:rPr>
        <w:t>она, %.</w:t>
      </w:r>
    </w:p>
    <w:p w:rsidR="003B085B" w:rsidRPr="004C6C36" w:rsidRDefault="003B085B" w:rsidP="003B085B">
      <w:pPr>
        <w:ind w:firstLine="708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Численность пострадавших в результате несчастных случаев на произво</w:t>
      </w:r>
      <w:r w:rsidRPr="004C6C36">
        <w:rPr>
          <w:rFonts w:ascii="Arial" w:hAnsi="Arial" w:cs="Arial"/>
        </w:rPr>
        <w:t>д</w:t>
      </w:r>
      <w:r w:rsidRPr="004C6C36">
        <w:rPr>
          <w:rFonts w:ascii="Arial" w:hAnsi="Arial" w:cs="Arial"/>
        </w:rPr>
        <w:t>стве с утратой нетрудоспособности на 1 рабочий день и более и со смертельным исходом в расчете на тысячу работа</w:t>
      </w:r>
      <w:r w:rsidRPr="004C6C36">
        <w:rPr>
          <w:rFonts w:ascii="Arial" w:hAnsi="Arial" w:cs="Arial"/>
        </w:rPr>
        <w:t>ю</w:t>
      </w:r>
      <w:r w:rsidRPr="004C6C36">
        <w:rPr>
          <w:rFonts w:ascii="Arial" w:hAnsi="Arial" w:cs="Arial"/>
        </w:rPr>
        <w:t>щих.</w:t>
      </w:r>
    </w:p>
    <w:p w:rsidR="003B085B" w:rsidRPr="004C6C36" w:rsidRDefault="003B085B" w:rsidP="003B085B">
      <w:pPr>
        <w:ind w:firstLine="708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Численность пострадавших в результате несчастных случаев на производстве со смертельным и</w:t>
      </w:r>
      <w:r w:rsidRPr="004C6C36">
        <w:rPr>
          <w:rFonts w:ascii="Arial" w:hAnsi="Arial" w:cs="Arial"/>
        </w:rPr>
        <w:t>с</w:t>
      </w:r>
      <w:r w:rsidRPr="004C6C36">
        <w:rPr>
          <w:rFonts w:ascii="Arial" w:hAnsi="Arial" w:cs="Arial"/>
        </w:rPr>
        <w:t>ходом в расчете на тысячу работающих.</w:t>
      </w:r>
    </w:p>
    <w:p w:rsidR="003B085B" w:rsidRPr="004C6C36" w:rsidRDefault="003B085B" w:rsidP="003B085B">
      <w:pPr>
        <w:ind w:firstLine="708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Число работников, получивших профессиональные заболевания (на 10 тыс. человек работающего насел</w:t>
      </w:r>
      <w:r w:rsidRPr="004C6C36">
        <w:rPr>
          <w:rFonts w:ascii="Arial" w:hAnsi="Arial" w:cs="Arial"/>
        </w:rPr>
        <w:t>е</w:t>
      </w:r>
      <w:r w:rsidRPr="004C6C36">
        <w:rPr>
          <w:rFonts w:ascii="Arial" w:hAnsi="Arial" w:cs="Arial"/>
        </w:rPr>
        <w:t>ния).</w:t>
      </w:r>
    </w:p>
    <w:p w:rsidR="003B085B" w:rsidRPr="004C6C36" w:rsidRDefault="003B085B" w:rsidP="003B085B">
      <w:pPr>
        <w:ind w:firstLine="708"/>
        <w:jc w:val="both"/>
        <w:rPr>
          <w:rFonts w:ascii="Arial" w:hAnsi="Arial" w:cs="Arial"/>
        </w:rPr>
      </w:pPr>
    </w:p>
    <w:p w:rsidR="003B085B" w:rsidRPr="004C6C36" w:rsidRDefault="003B085B" w:rsidP="003B085B">
      <w:pPr>
        <w:jc w:val="center"/>
        <w:rPr>
          <w:rFonts w:ascii="Arial" w:hAnsi="Arial" w:cs="Arial"/>
        </w:rPr>
      </w:pPr>
      <w:r w:rsidRPr="004C6C36">
        <w:rPr>
          <w:rFonts w:ascii="Arial" w:hAnsi="Arial" w:cs="Arial"/>
        </w:rPr>
        <w:t>4. Перечень программных мероприятий.</w:t>
      </w:r>
    </w:p>
    <w:p w:rsidR="003B085B" w:rsidRPr="004C6C36" w:rsidRDefault="003B085B" w:rsidP="003B085B">
      <w:pPr>
        <w:jc w:val="center"/>
        <w:rPr>
          <w:rFonts w:ascii="Arial" w:hAnsi="Arial" w:cs="Arial"/>
        </w:rPr>
      </w:pPr>
    </w:p>
    <w:p w:rsidR="003B085B" w:rsidRPr="004C6C36" w:rsidRDefault="003B085B" w:rsidP="003B085B">
      <w:pPr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ab/>
        <w:t>Перечень программных мероприятий (приложение 1) систематизирован в соответствии с задачами программы.</w:t>
      </w:r>
    </w:p>
    <w:p w:rsidR="003B085B" w:rsidRPr="004C6C36" w:rsidRDefault="003B085B" w:rsidP="003B085B">
      <w:pPr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ab/>
        <w:t>Основным мероприятием по внедрению организационно-</w:t>
      </w:r>
      <w:proofErr w:type="gramStart"/>
      <w:r w:rsidRPr="004C6C36">
        <w:rPr>
          <w:rFonts w:ascii="Arial" w:hAnsi="Arial" w:cs="Arial"/>
        </w:rPr>
        <w:t>экономических механизмов</w:t>
      </w:r>
      <w:proofErr w:type="gramEnd"/>
      <w:r w:rsidRPr="004C6C36">
        <w:rPr>
          <w:rFonts w:ascii="Arial" w:hAnsi="Arial" w:cs="Arial"/>
        </w:rPr>
        <w:t xml:space="preserve"> управления профессиональными рисками в организа</w:t>
      </w:r>
      <w:r w:rsidRPr="004C6C36">
        <w:rPr>
          <w:rFonts w:ascii="Arial" w:hAnsi="Arial" w:cs="Arial"/>
        </w:rPr>
        <w:t>ц</w:t>
      </w:r>
      <w:r w:rsidRPr="004C6C36">
        <w:rPr>
          <w:rFonts w:ascii="Arial" w:hAnsi="Arial" w:cs="Arial"/>
        </w:rPr>
        <w:t>иях является проведение специальной оценки условий труда, в том числе за счет привлеч</w:t>
      </w:r>
      <w:r w:rsidRPr="004C6C36">
        <w:rPr>
          <w:rFonts w:ascii="Arial" w:hAnsi="Arial" w:cs="Arial"/>
        </w:rPr>
        <w:t>е</w:t>
      </w:r>
      <w:r w:rsidRPr="004C6C36">
        <w:rPr>
          <w:rFonts w:ascii="Arial" w:hAnsi="Arial" w:cs="Arial"/>
        </w:rPr>
        <w:t>ния на эти цели финансовых средств Государственного учреждения – Алтайск</w:t>
      </w:r>
      <w:r w:rsidRPr="004C6C36">
        <w:rPr>
          <w:rFonts w:ascii="Arial" w:hAnsi="Arial" w:cs="Arial"/>
        </w:rPr>
        <w:t>о</w:t>
      </w:r>
      <w:r w:rsidRPr="004C6C36">
        <w:rPr>
          <w:rFonts w:ascii="Arial" w:hAnsi="Arial" w:cs="Arial"/>
        </w:rPr>
        <w:t>го регионального отделения Фонда социального страхования Российской Фед</w:t>
      </w:r>
      <w:r w:rsidRPr="004C6C36">
        <w:rPr>
          <w:rFonts w:ascii="Arial" w:hAnsi="Arial" w:cs="Arial"/>
        </w:rPr>
        <w:t>е</w:t>
      </w:r>
      <w:r w:rsidRPr="004C6C36">
        <w:rPr>
          <w:rFonts w:ascii="Arial" w:hAnsi="Arial" w:cs="Arial"/>
        </w:rPr>
        <w:t>рации.</w:t>
      </w:r>
    </w:p>
    <w:p w:rsidR="003B085B" w:rsidRPr="004C6C36" w:rsidRDefault="003B085B" w:rsidP="003B085B">
      <w:pPr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ab/>
      </w:r>
      <w:proofErr w:type="gramStart"/>
      <w:r w:rsidRPr="004C6C36">
        <w:rPr>
          <w:rFonts w:ascii="Arial" w:hAnsi="Arial" w:cs="Arial"/>
        </w:rPr>
        <w:t>Обучение по охране</w:t>
      </w:r>
      <w:proofErr w:type="gramEnd"/>
      <w:r w:rsidRPr="004C6C36">
        <w:rPr>
          <w:rFonts w:ascii="Arial" w:hAnsi="Arial" w:cs="Arial"/>
        </w:rPr>
        <w:t xml:space="preserve"> труда является одним из важных направлений в си</w:t>
      </w:r>
      <w:r w:rsidRPr="004C6C36">
        <w:rPr>
          <w:rFonts w:ascii="Arial" w:hAnsi="Arial" w:cs="Arial"/>
        </w:rPr>
        <w:t>с</w:t>
      </w:r>
      <w:r w:rsidRPr="004C6C36">
        <w:rPr>
          <w:rFonts w:ascii="Arial" w:hAnsi="Arial" w:cs="Arial"/>
        </w:rPr>
        <w:t>теме мер по профилактике производственного травматизма.</w:t>
      </w:r>
    </w:p>
    <w:p w:rsidR="003B085B" w:rsidRPr="004C6C36" w:rsidRDefault="003B085B" w:rsidP="003B085B">
      <w:pPr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ab/>
      </w:r>
      <w:proofErr w:type="gramStart"/>
      <w:r w:rsidRPr="004C6C36">
        <w:rPr>
          <w:rFonts w:ascii="Arial" w:hAnsi="Arial" w:cs="Arial"/>
        </w:rPr>
        <w:t>Совершенствование лечебно-профилактического обслуживания работн</w:t>
      </w:r>
      <w:r w:rsidRPr="004C6C36">
        <w:rPr>
          <w:rFonts w:ascii="Arial" w:hAnsi="Arial" w:cs="Arial"/>
        </w:rPr>
        <w:t>и</w:t>
      </w:r>
      <w:r w:rsidRPr="004C6C36">
        <w:rPr>
          <w:rFonts w:ascii="Arial" w:hAnsi="Arial" w:cs="Arial"/>
        </w:rPr>
        <w:t>ков включает мероприятия  по оказанию медицинской, социальной и профе</w:t>
      </w:r>
      <w:r w:rsidRPr="004C6C36">
        <w:rPr>
          <w:rFonts w:ascii="Arial" w:hAnsi="Arial" w:cs="Arial"/>
        </w:rPr>
        <w:t>с</w:t>
      </w:r>
      <w:r w:rsidRPr="004C6C36">
        <w:rPr>
          <w:rFonts w:ascii="Arial" w:hAnsi="Arial" w:cs="Arial"/>
        </w:rPr>
        <w:t>сиональной реабилитации лиц, пострадавших на производстве (санаторно-курортное лечение, лечение после тяжелых производственных травм, протез</w:t>
      </w:r>
      <w:r w:rsidRPr="004C6C36">
        <w:rPr>
          <w:rFonts w:ascii="Arial" w:hAnsi="Arial" w:cs="Arial"/>
        </w:rPr>
        <w:t>и</w:t>
      </w:r>
      <w:r w:rsidRPr="004C6C36">
        <w:rPr>
          <w:rFonts w:ascii="Arial" w:hAnsi="Arial" w:cs="Arial"/>
        </w:rPr>
        <w:t>рование, предоставление дополнительного отпуска, лекарственное обеспечение, обеспечение специальным транспортом, оплата проезда к месту лечения и т.д.), а также предусматривает проведение предварительных и периодических мед</w:t>
      </w:r>
      <w:r w:rsidRPr="004C6C36">
        <w:rPr>
          <w:rFonts w:ascii="Arial" w:hAnsi="Arial" w:cs="Arial"/>
        </w:rPr>
        <w:t>и</w:t>
      </w:r>
      <w:r w:rsidRPr="004C6C36">
        <w:rPr>
          <w:rFonts w:ascii="Arial" w:hAnsi="Arial" w:cs="Arial"/>
        </w:rPr>
        <w:t>цинских осмотров работников, занятых на работах с вредными и (или) опасн</w:t>
      </w:r>
      <w:r w:rsidRPr="004C6C36">
        <w:rPr>
          <w:rFonts w:ascii="Arial" w:hAnsi="Arial" w:cs="Arial"/>
        </w:rPr>
        <w:t>ы</w:t>
      </w:r>
      <w:r w:rsidRPr="004C6C36">
        <w:rPr>
          <w:rFonts w:ascii="Arial" w:hAnsi="Arial" w:cs="Arial"/>
        </w:rPr>
        <w:t>ми производственными</w:t>
      </w:r>
      <w:proofErr w:type="gramEnd"/>
      <w:r w:rsidRPr="004C6C36">
        <w:rPr>
          <w:rFonts w:ascii="Arial" w:hAnsi="Arial" w:cs="Arial"/>
        </w:rPr>
        <w:t xml:space="preserve"> факторами.</w:t>
      </w:r>
    </w:p>
    <w:p w:rsidR="003B085B" w:rsidRPr="004C6C36" w:rsidRDefault="003B085B" w:rsidP="003B085B">
      <w:pPr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ab/>
        <w:t>Реализация программных мероприятий позволит в предстоящие годы о</w:t>
      </w:r>
      <w:r w:rsidRPr="004C6C36">
        <w:rPr>
          <w:rFonts w:ascii="Arial" w:hAnsi="Arial" w:cs="Arial"/>
        </w:rPr>
        <w:t>р</w:t>
      </w:r>
      <w:r w:rsidRPr="004C6C36">
        <w:rPr>
          <w:rFonts w:ascii="Arial" w:hAnsi="Arial" w:cs="Arial"/>
        </w:rPr>
        <w:t>ганизовать широкую информационно-разъяснительную работу по соблюдению трудового законодательства с руководителями и специалистами, индивидуал</w:t>
      </w:r>
      <w:r w:rsidRPr="004C6C36">
        <w:rPr>
          <w:rFonts w:ascii="Arial" w:hAnsi="Arial" w:cs="Arial"/>
        </w:rPr>
        <w:t>ь</w:t>
      </w:r>
      <w:r w:rsidRPr="004C6C36">
        <w:rPr>
          <w:rFonts w:ascii="Arial" w:hAnsi="Arial" w:cs="Arial"/>
        </w:rPr>
        <w:t>ными предпринимателями, имеющими наемных работников.</w:t>
      </w:r>
    </w:p>
    <w:p w:rsidR="003B085B" w:rsidRPr="004C6C36" w:rsidRDefault="003B085B" w:rsidP="003B085B">
      <w:pPr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ab/>
        <w:t>Информирование работодателей по вопросам охраны труда будет спосо</w:t>
      </w:r>
      <w:r w:rsidRPr="004C6C36">
        <w:rPr>
          <w:rFonts w:ascii="Arial" w:hAnsi="Arial" w:cs="Arial"/>
        </w:rPr>
        <w:t>б</w:t>
      </w:r>
      <w:r w:rsidRPr="004C6C36">
        <w:rPr>
          <w:rFonts w:ascii="Arial" w:hAnsi="Arial" w:cs="Arial"/>
        </w:rPr>
        <w:t>ствовать увеличению затрат на мероприятия по охране труда на предприятиях и в организациях района, снижению уровня производственного травматизма и профессиональной заболеваемости работников.</w:t>
      </w:r>
    </w:p>
    <w:p w:rsidR="003B085B" w:rsidRPr="004C6C36" w:rsidRDefault="003B085B" w:rsidP="003B085B">
      <w:pPr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 xml:space="preserve"> </w:t>
      </w:r>
      <w:r w:rsidRPr="004C6C36">
        <w:rPr>
          <w:rFonts w:ascii="Arial" w:hAnsi="Arial" w:cs="Arial"/>
        </w:rPr>
        <w:tab/>
        <w:t>В районе будут ежегодно проводиться месячники безопасности труда и конкурсы среди предприятий района на лучшую организацию работ по охране труда.</w:t>
      </w:r>
    </w:p>
    <w:p w:rsidR="003B085B" w:rsidRPr="004C6C36" w:rsidRDefault="003B085B" w:rsidP="003B085B">
      <w:pPr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ab/>
        <w:t>Перечень программных мероприятий подлежит изменению и коррект</w:t>
      </w:r>
      <w:r w:rsidRPr="004C6C36">
        <w:rPr>
          <w:rFonts w:ascii="Arial" w:hAnsi="Arial" w:cs="Arial"/>
        </w:rPr>
        <w:t>и</w:t>
      </w:r>
      <w:r w:rsidRPr="004C6C36">
        <w:rPr>
          <w:rFonts w:ascii="Arial" w:hAnsi="Arial" w:cs="Arial"/>
        </w:rPr>
        <w:t>ровке в установленном порядке на основе ежегодного мониторинга условий и охраны труда и результатов реализации Программы.</w:t>
      </w:r>
    </w:p>
    <w:p w:rsidR="003B085B" w:rsidRPr="004C6C36" w:rsidRDefault="003B085B" w:rsidP="003B085B">
      <w:pPr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ab/>
      </w:r>
    </w:p>
    <w:p w:rsidR="003B085B" w:rsidRPr="004C6C36" w:rsidRDefault="003B085B" w:rsidP="003B085B">
      <w:pPr>
        <w:jc w:val="center"/>
        <w:rPr>
          <w:rFonts w:ascii="Arial" w:hAnsi="Arial" w:cs="Arial"/>
        </w:rPr>
      </w:pPr>
      <w:r w:rsidRPr="004C6C36">
        <w:rPr>
          <w:rFonts w:ascii="Arial" w:hAnsi="Arial" w:cs="Arial"/>
        </w:rPr>
        <w:t>5. Ресурсное обеспечение Программы.</w:t>
      </w:r>
    </w:p>
    <w:p w:rsidR="004C6C36" w:rsidRDefault="004C6C36" w:rsidP="003B085B">
      <w:pPr>
        <w:jc w:val="both"/>
        <w:rPr>
          <w:rFonts w:ascii="Arial" w:hAnsi="Arial" w:cs="Arial"/>
        </w:rPr>
      </w:pPr>
    </w:p>
    <w:p w:rsidR="003B085B" w:rsidRPr="004C6C36" w:rsidRDefault="003B085B" w:rsidP="004C6C36">
      <w:pPr>
        <w:ind w:firstLine="709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lastRenderedPageBreak/>
        <w:t>На реализацию программы в 2019-2023 годах предполагается направить 1931,5 тыс. рублей средств бюджета муниципального образования Тальменский район:</w:t>
      </w:r>
    </w:p>
    <w:p w:rsidR="003B085B" w:rsidRPr="004C6C36" w:rsidRDefault="003B085B" w:rsidP="003B085B">
      <w:pPr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2019 год – 376,0 тыс. рублей, в том числе 20 тыс. рублей за счет средств ФСС.</w:t>
      </w:r>
    </w:p>
    <w:p w:rsidR="003B085B" w:rsidRPr="004C6C36" w:rsidRDefault="003B085B" w:rsidP="003B085B">
      <w:pPr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2020 год – 452,5 тыс. рублей, в том числе 25 тыс. рублей за счет средств ФСС.</w:t>
      </w:r>
    </w:p>
    <w:p w:rsidR="003B085B" w:rsidRPr="004C6C36" w:rsidRDefault="003B085B" w:rsidP="003B085B">
      <w:pPr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2021 год – 312,5 тыс. рублей, в том числе 30 тыс. рублей за счет средств ФСС</w:t>
      </w:r>
    </w:p>
    <w:p w:rsidR="003B085B" w:rsidRPr="004C6C36" w:rsidRDefault="003B085B" w:rsidP="003B085B">
      <w:pPr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2022 год – 465,5 тыс. рублей, в том числе 30 тыс. рублей за счет средств ФСС.</w:t>
      </w:r>
    </w:p>
    <w:p w:rsidR="003B085B" w:rsidRPr="004C6C36" w:rsidRDefault="003B085B" w:rsidP="003B085B">
      <w:pPr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2023 год – 325,0 тыс. рублей, в том числе 35 тыс. рублей за счет средств ФСС</w:t>
      </w:r>
    </w:p>
    <w:p w:rsidR="004C6C36" w:rsidRDefault="003B085B" w:rsidP="003B085B">
      <w:pPr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ab/>
        <w:t>Суммы могут уточняться при ежегодном формировании бюджета района.</w:t>
      </w:r>
    </w:p>
    <w:p w:rsidR="003B085B" w:rsidRPr="004C6C36" w:rsidRDefault="003B085B" w:rsidP="004C6C36">
      <w:pPr>
        <w:ind w:firstLine="709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Объем средств, направляемых работодателями на улучшение условий и охраны труда, уст</w:t>
      </w:r>
      <w:r w:rsidRPr="004C6C36">
        <w:rPr>
          <w:rFonts w:ascii="Arial" w:hAnsi="Arial" w:cs="Arial"/>
        </w:rPr>
        <w:t>а</w:t>
      </w:r>
      <w:r w:rsidRPr="004C6C36">
        <w:rPr>
          <w:rFonts w:ascii="Arial" w:hAnsi="Arial" w:cs="Arial"/>
        </w:rPr>
        <w:t>навливается в коллективных договорах организаций и соглашениях по охране труда.</w:t>
      </w:r>
    </w:p>
    <w:p w:rsidR="003B085B" w:rsidRPr="004C6C36" w:rsidRDefault="003B085B" w:rsidP="003B085B">
      <w:pPr>
        <w:jc w:val="both"/>
        <w:rPr>
          <w:rFonts w:ascii="Arial" w:hAnsi="Arial" w:cs="Arial"/>
        </w:rPr>
      </w:pPr>
    </w:p>
    <w:p w:rsidR="003B085B" w:rsidRPr="004C6C36" w:rsidRDefault="003B085B" w:rsidP="003B085B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4C6C36">
        <w:rPr>
          <w:sz w:val="24"/>
          <w:szCs w:val="24"/>
        </w:rPr>
        <w:t xml:space="preserve">6. Реализация, контроль и оценка эффективности </w:t>
      </w:r>
    </w:p>
    <w:p w:rsidR="003B085B" w:rsidRDefault="003B085B" w:rsidP="003B085B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4C6C36">
        <w:rPr>
          <w:sz w:val="24"/>
          <w:szCs w:val="24"/>
        </w:rPr>
        <w:t>муниципальных программ</w:t>
      </w:r>
    </w:p>
    <w:p w:rsidR="004C6C36" w:rsidRPr="004C6C36" w:rsidRDefault="004C6C36" w:rsidP="003B085B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3B085B" w:rsidRPr="004C6C36" w:rsidRDefault="003B085B" w:rsidP="004C6C36">
      <w:pPr>
        <w:pStyle w:val="ConsPlusTitle"/>
        <w:widowControl/>
        <w:ind w:firstLine="709"/>
        <w:rPr>
          <w:b w:val="0"/>
          <w:bCs w:val="0"/>
          <w:sz w:val="24"/>
          <w:szCs w:val="24"/>
        </w:rPr>
      </w:pPr>
      <w:r w:rsidRPr="004C6C36">
        <w:rPr>
          <w:b w:val="0"/>
          <w:bCs w:val="0"/>
          <w:sz w:val="24"/>
          <w:szCs w:val="24"/>
        </w:rPr>
        <w:t>6.1. Реализация, контроль и оценка эффективности муниципальных программ осуществляется в соответствии с постановление Администрации Тал</w:t>
      </w:r>
      <w:r w:rsidRPr="004C6C36">
        <w:rPr>
          <w:b w:val="0"/>
          <w:bCs w:val="0"/>
          <w:sz w:val="24"/>
          <w:szCs w:val="24"/>
        </w:rPr>
        <w:t>ь</w:t>
      </w:r>
      <w:r w:rsidRPr="004C6C36">
        <w:rPr>
          <w:b w:val="0"/>
          <w:bCs w:val="0"/>
          <w:sz w:val="24"/>
          <w:szCs w:val="24"/>
        </w:rPr>
        <w:t>менского района Алтайского края от 28.11.2013 года № 1551 «Об утверждении Порядка разработки, утверждения, реализации и оценки эффективности муниципальных пр</w:t>
      </w:r>
      <w:r w:rsidRPr="004C6C36">
        <w:rPr>
          <w:b w:val="0"/>
          <w:bCs w:val="0"/>
          <w:sz w:val="24"/>
          <w:szCs w:val="24"/>
        </w:rPr>
        <w:t>о</w:t>
      </w:r>
      <w:r w:rsidRPr="004C6C36">
        <w:rPr>
          <w:b w:val="0"/>
          <w:bCs w:val="0"/>
          <w:sz w:val="24"/>
          <w:szCs w:val="24"/>
        </w:rPr>
        <w:t>грамм Тальменского района»</w:t>
      </w:r>
    </w:p>
    <w:p w:rsidR="003B085B" w:rsidRPr="004C6C36" w:rsidRDefault="003B085B" w:rsidP="003B085B">
      <w:pPr>
        <w:pStyle w:val="ConsPlusTitle"/>
        <w:widowControl/>
        <w:ind w:firstLine="540"/>
        <w:rPr>
          <w:b w:val="0"/>
          <w:bCs w:val="0"/>
          <w:sz w:val="24"/>
          <w:szCs w:val="24"/>
        </w:rPr>
      </w:pPr>
    </w:p>
    <w:p w:rsidR="003B085B" w:rsidRPr="004C6C36" w:rsidRDefault="003B085B" w:rsidP="003B085B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4C6C36">
        <w:rPr>
          <w:sz w:val="24"/>
          <w:szCs w:val="24"/>
        </w:rPr>
        <w:t>7. Система управления реализацией программы</w:t>
      </w:r>
    </w:p>
    <w:p w:rsidR="003B085B" w:rsidRPr="004C6C36" w:rsidRDefault="003B085B" w:rsidP="003B085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B085B" w:rsidRPr="004C6C36" w:rsidRDefault="003B085B" w:rsidP="004C6C3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C6C36">
        <w:rPr>
          <w:sz w:val="24"/>
          <w:szCs w:val="24"/>
        </w:rPr>
        <w:t>Заказчик программы - Администрация Тальменского района.</w:t>
      </w:r>
    </w:p>
    <w:p w:rsidR="003B085B" w:rsidRPr="004C6C36" w:rsidRDefault="003B085B" w:rsidP="004C6C3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C6C36">
        <w:rPr>
          <w:sz w:val="24"/>
          <w:szCs w:val="24"/>
        </w:rPr>
        <w:t xml:space="preserve">Исполнитель программы– </w:t>
      </w:r>
      <w:proofErr w:type="gramStart"/>
      <w:r w:rsidRPr="004C6C36">
        <w:rPr>
          <w:sz w:val="24"/>
          <w:szCs w:val="24"/>
        </w:rPr>
        <w:t>от</w:t>
      </w:r>
      <w:proofErr w:type="gramEnd"/>
      <w:r w:rsidRPr="004C6C36">
        <w:rPr>
          <w:sz w:val="24"/>
          <w:szCs w:val="24"/>
        </w:rPr>
        <w:t>дел документационного обеспечения Админ</w:t>
      </w:r>
      <w:r w:rsidRPr="004C6C36">
        <w:rPr>
          <w:sz w:val="24"/>
          <w:szCs w:val="24"/>
        </w:rPr>
        <w:t>и</w:t>
      </w:r>
      <w:r w:rsidRPr="004C6C36">
        <w:rPr>
          <w:sz w:val="24"/>
          <w:szCs w:val="24"/>
        </w:rPr>
        <w:t>страции Тальменского района.</w:t>
      </w:r>
    </w:p>
    <w:p w:rsidR="003B085B" w:rsidRPr="004C6C36" w:rsidRDefault="003B085B" w:rsidP="004C6C3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C6C36">
        <w:rPr>
          <w:sz w:val="24"/>
          <w:szCs w:val="24"/>
        </w:rPr>
        <w:t>Участники программы: Администрация Тальменского района, отдел документационного обеспечения Администрации Тальменского района, отдел обр</w:t>
      </w:r>
      <w:r w:rsidRPr="004C6C36">
        <w:rPr>
          <w:sz w:val="24"/>
          <w:szCs w:val="24"/>
        </w:rPr>
        <w:t>а</w:t>
      </w:r>
      <w:r w:rsidRPr="004C6C36">
        <w:rPr>
          <w:sz w:val="24"/>
          <w:szCs w:val="24"/>
        </w:rPr>
        <w:t>зования Администрации Тальменского района, отдел культуры Администрации Тальменского района работодатели Тальменского района,  профсоюзные орг</w:t>
      </w:r>
      <w:r w:rsidRPr="004C6C36">
        <w:rPr>
          <w:sz w:val="24"/>
          <w:szCs w:val="24"/>
        </w:rPr>
        <w:t>а</w:t>
      </w:r>
      <w:r w:rsidRPr="004C6C36">
        <w:rPr>
          <w:sz w:val="24"/>
          <w:szCs w:val="24"/>
        </w:rPr>
        <w:t>низации района, Тальменский технологический техникум, Сибирский центр безопасности труда, КГБУЗ «Тальменская ЦРБ».</w:t>
      </w:r>
    </w:p>
    <w:p w:rsidR="003B085B" w:rsidRPr="004C6C36" w:rsidRDefault="003B085B" w:rsidP="004C6C3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C6C36">
        <w:rPr>
          <w:sz w:val="24"/>
          <w:szCs w:val="24"/>
        </w:rPr>
        <w:t>Отдел документационного обеспечения Администрации Тальменского ра</w:t>
      </w:r>
      <w:r w:rsidRPr="004C6C36">
        <w:rPr>
          <w:sz w:val="24"/>
          <w:szCs w:val="24"/>
        </w:rPr>
        <w:t>й</w:t>
      </w:r>
      <w:r w:rsidRPr="004C6C36">
        <w:rPr>
          <w:sz w:val="24"/>
          <w:szCs w:val="24"/>
        </w:rPr>
        <w:t>она:</w:t>
      </w:r>
    </w:p>
    <w:p w:rsidR="003B085B" w:rsidRPr="004C6C36" w:rsidRDefault="003B085B" w:rsidP="004C6C36">
      <w:pPr>
        <w:ind w:firstLine="709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отвечает за реализацию Программы в целом;</w:t>
      </w:r>
    </w:p>
    <w:p w:rsidR="003B085B" w:rsidRPr="004C6C36" w:rsidRDefault="003B085B" w:rsidP="004C6C36">
      <w:pPr>
        <w:ind w:firstLine="709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обеспечивает согласованность действий исполнителей по подготовке и реализации программных мероприятий, целевому и эффективному использов</w:t>
      </w:r>
      <w:r w:rsidRPr="004C6C36">
        <w:rPr>
          <w:rFonts w:ascii="Arial" w:hAnsi="Arial" w:cs="Arial"/>
        </w:rPr>
        <w:t>а</w:t>
      </w:r>
      <w:r w:rsidRPr="004C6C36">
        <w:rPr>
          <w:rFonts w:ascii="Arial" w:hAnsi="Arial" w:cs="Arial"/>
        </w:rPr>
        <w:t>нию средств;</w:t>
      </w:r>
    </w:p>
    <w:p w:rsidR="003B085B" w:rsidRPr="004C6C36" w:rsidRDefault="003B085B" w:rsidP="004C6C36">
      <w:pPr>
        <w:ind w:firstLine="709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определяет приоритеты исходя из конечных целей Программы;</w:t>
      </w:r>
    </w:p>
    <w:p w:rsidR="003B085B" w:rsidRPr="004C6C36" w:rsidRDefault="003B085B" w:rsidP="004C6C36">
      <w:pPr>
        <w:ind w:firstLine="709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осуществляет при необходимости корректировку Программы, в том числе включ</w:t>
      </w:r>
      <w:r w:rsidRPr="004C6C36">
        <w:rPr>
          <w:rFonts w:ascii="Arial" w:hAnsi="Arial" w:cs="Arial"/>
        </w:rPr>
        <w:t>е</w:t>
      </w:r>
      <w:r w:rsidRPr="004C6C36">
        <w:rPr>
          <w:rFonts w:ascii="Arial" w:hAnsi="Arial" w:cs="Arial"/>
        </w:rPr>
        <w:t>ние в нее новых мероприятий, а также продление срока ее реализации в установленном п</w:t>
      </w:r>
      <w:r w:rsidRPr="004C6C36">
        <w:rPr>
          <w:rFonts w:ascii="Arial" w:hAnsi="Arial" w:cs="Arial"/>
        </w:rPr>
        <w:t>о</w:t>
      </w:r>
      <w:r w:rsidRPr="004C6C36">
        <w:rPr>
          <w:rFonts w:ascii="Arial" w:hAnsi="Arial" w:cs="Arial"/>
        </w:rPr>
        <w:t>рядке;</w:t>
      </w:r>
    </w:p>
    <w:p w:rsidR="003B085B" w:rsidRPr="004C6C36" w:rsidRDefault="003B085B" w:rsidP="004C6C36">
      <w:pPr>
        <w:ind w:firstLine="709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осуществляет свои функции во взаимодействии с участниками програ</w:t>
      </w:r>
      <w:r w:rsidRPr="004C6C36">
        <w:rPr>
          <w:rFonts w:ascii="Arial" w:hAnsi="Arial" w:cs="Arial"/>
        </w:rPr>
        <w:t>м</w:t>
      </w:r>
      <w:r w:rsidRPr="004C6C36">
        <w:rPr>
          <w:rFonts w:ascii="Arial" w:hAnsi="Arial" w:cs="Arial"/>
        </w:rPr>
        <w:t>мы.</w:t>
      </w:r>
    </w:p>
    <w:p w:rsidR="003B085B" w:rsidRPr="004C6C36" w:rsidRDefault="003B085B" w:rsidP="004C6C36">
      <w:pPr>
        <w:ind w:firstLine="709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Готовит ежегодную информацию об условиях и состоянии охраны труда в Тальменском районе с анализом выполнения мероприятий Программы.</w:t>
      </w:r>
    </w:p>
    <w:p w:rsidR="003B085B" w:rsidRPr="004C6C36" w:rsidRDefault="003B085B" w:rsidP="004C6C36">
      <w:pPr>
        <w:ind w:firstLine="709"/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t>На основе мониторинга выполнения программных мероприятий и оценки их эффективности субъект бюджетного планирования принимает решения о финансировании реализ</w:t>
      </w:r>
      <w:r w:rsidRPr="004C6C36">
        <w:rPr>
          <w:rFonts w:ascii="Arial" w:hAnsi="Arial" w:cs="Arial"/>
        </w:rPr>
        <w:t>а</w:t>
      </w:r>
      <w:r w:rsidRPr="004C6C36">
        <w:rPr>
          <w:rFonts w:ascii="Arial" w:hAnsi="Arial" w:cs="Arial"/>
        </w:rPr>
        <w:t>ции программных мероприятий.</w:t>
      </w:r>
    </w:p>
    <w:p w:rsidR="003B085B" w:rsidRPr="004C6C36" w:rsidRDefault="003B085B" w:rsidP="003B085B">
      <w:pPr>
        <w:ind w:firstLine="708"/>
        <w:jc w:val="both"/>
        <w:rPr>
          <w:rFonts w:ascii="Arial" w:hAnsi="Arial" w:cs="Arial"/>
        </w:rPr>
      </w:pPr>
    </w:p>
    <w:p w:rsidR="003B085B" w:rsidRPr="004C6C36" w:rsidRDefault="003B085B" w:rsidP="003B085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B085B" w:rsidRPr="004C6C36" w:rsidRDefault="003B085B" w:rsidP="003B085B">
      <w:pPr>
        <w:jc w:val="center"/>
        <w:rPr>
          <w:rFonts w:ascii="Arial" w:hAnsi="Arial" w:cs="Arial"/>
        </w:rPr>
      </w:pPr>
    </w:p>
    <w:p w:rsidR="003B085B" w:rsidRPr="004C6C36" w:rsidRDefault="003B085B" w:rsidP="003B085B">
      <w:pPr>
        <w:ind w:firstLine="708"/>
        <w:jc w:val="center"/>
        <w:rPr>
          <w:rFonts w:ascii="Arial" w:hAnsi="Arial" w:cs="Arial"/>
        </w:rPr>
        <w:sectPr w:rsidR="003B085B" w:rsidRPr="004C6C36" w:rsidSect="004C6C36">
          <w:type w:val="continuous"/>
          <w:pgSz w:w="12240" w:h="15840"/>
          <w:pgMar w:top="1134" w:right="567" w:bottom="1134" w:left="1276" w:header="720" w:footer="720" w:gutter="0"/>
          <w:cols w:space="720"/>
        </w:sectPr>
      </w:pPr>
    </w:p>
    <w:p w:rsidR="003B085B" w:rsidRPr="004C6C36" w:rsidRDefault="003B085B" w:rsidP="003B085B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4C6C36">
        <w:rPr>
          <w:sz w:val="24"/>
          <w:szCs w:val="24"/>
        </w:rPr>
        <w:lastRenderedPageBreak/>
        <w:t>Приложение 1</w:t>
      </w:r>
    </w:p>
    <w:p w:rsidR="003B085B" w:rsidRPr="004C6C36" w:rsidRDefault="003B085B" w:rsidP="003B085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C6C36">
        <w:rPr>
          <w:sz w:val="24"/>
          <w:szCs w:val="24"/>
        </w:rPr>
        <w:t>ПЕРЕЧЕНЬ</w:t>
      </w:r>
    </w:p>
    <w:p w:rsidR="003B085B" w:rsidRPr="004C6C36" w:rsidRDefault="003B085B" w:rsidP="003B085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C6C36">
        <w:rPr>
          <w:sz w:val="24"/>
          <w:szCs w:val="24"/>
        </w:rPr>
        <w:t>ПРОГРАММНЫХ МЕРОПРИЯТИЙ</w:t>
      </w:r>
    </w:p>
    <w:p w:rsidR="003B085B" w:rsidRPr="004C6C36" w:rsidRDefault="003B085B" w:rsidP="003B085B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55"/>
        <w:gridCol w:w="2104"/>
        <w:gridCol w:w="789"/>
        <w:gridCol w:w="789"/>
        <w:gridCol w:w="789"/>
        <w:gridCol w:w="789"/>
        <w:gridCol w:w="789"/>
        <w:gridCol w:w="744"/>
        <w:gridCol w:w="2239"/>
        <w:gridCol w:w="2211"/>
        <w:gridCol w:w="2239"/>
      </w:tblGrid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N </w:t>
            </w:r>
            <w:r w:rsidRPr="004C6C3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4C6C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C6C36">
              <w:rPr>
                <w:sz w:val="24"/>
                <w:szCs w:val="24"/>
              </w:rPr>
              <w:t>/</w:t>
            </w:r>
            <w:proofErr w:type="spellStart"/>
            <w:r w:rsidRPr="004C6C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Наименование</w:t>
            </w:r>
            <w:r w:rsidRPr="004C6C36">
              <w:rPr>
                <w:sz w:val="24"/>
                <w:szCs w:val="24"/>
              </w:rPr>
              <w:br/>
              <w:t>мероприятия</w:t>
            </w:r>
            <w:r w:rsidRPr="004C6C36">
              <w:rPr>
                <w:sz w:val="24"/>
                <w:szCs w:val="24"/>
              </w:rPr>
              <w:br/>
            </w:r>
          </w:p>
        </w:tc>
        <w:tc>
          <w:tcPr>
            <w:tcW w:w="165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Сумма затрат, тыс. руб.</w:t>
            </w:r>
          </w:p>
        </w:tc>
        <w:tc>
          <w:tcPr>
            <w:tcW w:w="7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Направления расходов и  </w:t>
            </w:r>
            <w:r w:rsidRPr="004C6C36">
              <w:rPr>
                <w:sz w:val="24"/>
                <w:szCs w:val="24"/>
              </w:rPr>
              <w:br/>
              <w:t>источники финансир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вания</w:t>
            </w:r>
          </w:p>
        </w:tc>
        <w:tc>
          <w:tcPr>
            <w:tcW w:w="78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Испо</w:t>
            </w:r>
            <w:r w:rsidRPr="004C6C36">
              <w:rPr>
                <w:sz w:val="24"/>
                <w:szCs w:val="24"/>
              </w:rPr>
              <w:t>л</w:t>
            </w:r>
            <w:r w:rsidRPr="004C6C36">
              <w:rPr>
                <w:sz w:val="24"/>
                <w:szCs w:val="24"/>
              </w:rPr>
              <w:t>нитель</w:t>
            </w:r>
          </w:p>
        </w:tc>
        <w:tc>
          <w:tcPr>
            <w:tcW w:w="7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Ожидаемый  результат  от реализации мер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приятия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2019г.  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2020г.  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2021г.  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2022г.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2023г.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Вс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го</w:t>
            </w: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Внедрение о</w:t>
            </w:r>
            <w:r w:rsidRPr="004C6C36">
              <w:rPr>
                <w:rFonts w:ascii="Arial" w:hAnsi="Arial" w:cs="Arial"/>
              </w:rPr>
              <w:t>р</w:t>
            </w:r>
            <w:r w:rsidRPr="004C6C36">
              <w:rPr>
                <w:rFonts w:ascii="Arial" w:hAnsi="Arial" w:cs="Arial"/>
              </w:rPr>
              <w:t>ганизационно-</w:t>
            </w:r>
            <w:proofErr w:type="gramStart"/>
            <w:r w:rsidRPr="004C6C36">
              <w:rPr>
                <w:rFonts w:ascii="Arial" w:hAnsi="Arial" w:cs="Arial"/>
              </w:rPr>
              <w:t>экономических механизмов</w:t>
            </w:r>
            <w:proofErr w:type="gramEnd"/>
            <w:r w:rsidRPr="004C6C36">
              <w:rPr>
                <w:rFonts w:ascii="Arial" w:hAnsi="Arial" w:cs="Arial"/>
              </w:rPr>
              <w:t xml:space="preserve"> управления професси</w:t>
            </w:r>
            <w:r w:rsidRPr="004C6C36">
              <w:rPr>
                <w:rFonts w:ascii="Arial" w:hAnsi="Arial" w:cs="Arial"/>
              </w:rPr>
              <w:t>о</w:t>
            </w:r>
            <w:r w:rsidRPr="004C6C36">
              <w:rPr>
                <w:rFonts w:ascii="Arial" w:hAnsi="Arial" w:cs="Arial"/>
              </w:rPr>
              <w:t>нальными ри</w:t>
            </w:r>
            <w:r w:rsidRPr="004C6C36">
              <w:rPr>
                <w:rFonts w:ascii="Arial" w:hAnsi="Arial" w:cs="Arial"/>
              </w:rPr>
              <w:t>с</w:t>
            </w:r>
            <w:r w:rsidRPr="004C6C36">
              <w:rPr>
                <w:rFonts w:ascii="Arial" w:hAnsi="Arial" w:cs="Arial"/>
              </w:rPr>
              <w:t>ками в орган</w:t>
            </w:r>
            <w:r w:rsidRPr="004C6C36">
              <w:rPr>
                <w:rFonts w:ascii="Arial" w:hAnsi="Arial" w:cs="Arial"/>
              </w:rPr>
              <w:t>и</w:t>
            </w:r>
            <w:r w:rsidRPr="004C6C36">
              <w:rPr>
                <w:rFonts w:ascii="Arial" w:hAnsi="Arial" w:cs="Arial"/>
              </w:rPr>
              <w:t>зациях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240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162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162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162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162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888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Отдел докуме</w:t>
            </w:r>
            <w:r w:rsidRPr="004C6C36">
              <w:rPr>
                <w:sz w:val="24"/>
                <w:szCs w:val="24"/>
              </w:rPr>
              <w:t>н</w:t>
            </w:r>
            <w:r w:rsidRPr="004C6C36">
              <w:rPr>
                <w:sz w:val="24"/>
                <w:szCs w:val="24"/>
              </w:rPr>
              <w:t>тационного обеспечения Администрации Тальменского района, работ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датели Тальменского района, Тальме</w:t>
            </w:r>
            <w:r w:rsidRPr="004C6C36">
              <w:rPr>
                <w:sz w:val="24"/>
                <w:szCs w:val="24"/>
              </w:rPr>
              <w:t>н</w:t>
            </w:r>
            <w:r w:rsidRPr="004C6C36">
              <w:rPr>
                <w:sz w:val="24"/>
                <w:szCs w:val="24"/>
              </w:rPr>
              <w:t>ский технолог</w:t>
            </w:r>
            <w:r w:rsidRPr="004C6C36">
              <w:rPr>
                <w:sz w:val="24"/>
                <w:szCs w:val="24"/>
              </w:rPr>
              <w:t>и</w:t>
            </w:r>
            <w:r w:rsidRPr="004C6C36">
              <w:rPr>
                <w:sz w:val="24"/>
                <w:szCs w:val="24"/>
              </w:rPr>
              <w:t>ческий техн</w:t>
            </w:r>
            <w:r w:rsidRPr="004C6C36">
              <w:rPr>
                <w:sz w:val="24"/>
                <w:szCs w:val="24"/>
              </w:rPr>
              <w:t>и</w:t>
            </w:r>
            <w:r w:rsidRPr="004C6C36">
              <w:rPr>
                <w:sz w:val="24"/>
                <w:szCs w:val="24"/>
              </w:rPr>
              <w:t>кум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Увеличение удельного веса работников, занятых на раб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чих местах, прошедших специальную оценку условий труда, в общем количестве работников организаций Тальменск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го района до 85,0%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1.1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Организация проведения специальной оценки условий труда для оценки усл</w:t>
            </w:r>
            <w:r w:rsidRPr="004C6C36">
              <w:rPr>
                <w:rFonts w:ascii="Arial" w:hAnsi="Arial" w:cs="Arial"/>
              </w:rPr>
              <w:t>о</w:t>
            </w:r>
            <w:r w:rsidRPr="004C6C36">
              <w:rPr>
                <w:rFonts w:ascii="Arial" w:hAnsi="Arial" w:cs="Arial"/>
              </w:rPr>
              <w:t>вий труда на ка</w:t>
            </w:r>
            <w:r w:rsidRPr="004C6C36">
              <w:rPr>
                <w:rFonts w:ascii="Arial" w:hAnsi="Arial" w:cs="Arial"/>
              </w:rPr>
              <w:t>ж</w:t>
            </w:r>
            <w:r w:rsidRPr="004C6C36">
              <w:rPr>
                <w:rFonts w:ascii="Arial" w:hAnsi="Arial" w:cs="Arial"/>
              </w:rPr>
              <w:t>дом рабочем месте, выявл</w:t>
            </w:r>
            <w:r w:rsidRPr="004C6C36">
              <w:rPr>
                <w:rFonts w:ascii="Arial" w:hAnsi="Arial" w:cs="Arial"/>
              </w:rPr>
              <w:t>е</w:t>
            </w:r>
            <w:r w:rsidRPr="004C6C36">
              <w:rPr>
                <w:rFonts w:ascii="Arial" w:hAnsi="Arial" w:cs="Arial"/>
              </w:rPr>
              <w:t>ния вредных и (или) опасных производс</w:t>
            </w:r>
            <w:r w:rsidRPr="004C6C36">
              <w:rPr>
                <w:rFonts w:ascii="Arial" w:hAnsi="Arial" w:cs="Arial"/>
              </w:rPr>
              <w:t>т</w:t>
            </w:r>
            <w:r w:rsidRPr="004C6C36">
              <w:rPr>
                <w:rFonts w:ascii="Arial" w:hAnsi="Arial" w:cs="Arial"/>
              </w:rPr>
              <w:t>венных факт</w:t>
            </w:r>
            <w:r w:rsidRPr="004C6C36">
              <w:rPr>
                <w:rFonts w:ascii="Arial" w:hAnsi="Arial" w:cs="Arial"/>
              </w:rPr>
              <w:t>о</w:t>
            </w:r>
            <w:r w:rsidRPr="004C6C36">
              <w:rPr>
                <w:rFonts w:ascii="Arial" w:hAnsi="Arial" w:cs="Arial"/>
              </w:rPr>
              <w:t xml:space="preserve">ров и </w:t>
            </w:r>
            <w:r w:rsidRPr="004C6C36">
              <w:rPr>
                <w:rFonts w:ascii="Arial" w:hAnsi="Arial" w:cs="Arial"/>
              </w:rPr>
              <w:lastRenderedPageBreak/>
              <w:t>осущес</w:t>
            </w:r>
            <w:r w:rsidRPr="004C6C36">
              <w:rPr>
                <w:rFonts w:ascii="Arial" w:hAnsi="Arial" w:cs="Arial"/>
              </w:rPr>
              <w:t>т</w:t>
            </w:r>
            <w:r w:rsidRPr="004C6C36">
              <w:rPr>
                <w:rFonts w:ascii="Arial" w:hAnsi="Arial" w:cs="Arial"/>
              </w:rPr>
              <w:t>вления мер</w:t>
            </w:r>
            <w:r w:rsidRPr="004C6C36">
              <w:rPr>
                <w:rFonts w:ascii="Arial" w:hAnsi="Arial" w:cs="Arial"/>
              </w:rPr>
              <w:t>о</w:t>
            </w:r>
            <w:r w:rsidRPr="004C6C36">
              <w:rPr>
                <w:rFonts w:ascii="Arial" w:hAnsi="Arial" w:cs="Arial"/>
              </w:rPr>
              <w:t xml:space="preserve">приятий по приведению условий труда в соответствие с </w:t>
            </w:r>
            <w:proofErr w:type="gramStart"/>
            <w:r w:rsidRPr="004C6C36">
              <w:rPr>
                <w:rFonts w:ascii="Arial" w:hAnsi="Arial" w:cs="Arial"/>
              </w:rPr>
              <w:t>государс</w:t>
            </w:r>
            <w:r w:rsidRPr="004C6C36">
              <w:rPr>
                <w:rFonts w:ascii="Arial" w:hAnsi="Arial" w:cs="Arial"/>
              </w:rPr>
              <w:t>т</w:t>
            </w:r>
            <w:r w:rsidRPr="004C6C36">
              <w:rPr>
                <w:rFonts w:ascii="Arial" w:hAnsi="Arial" w:cs="Arial"/>
              </w:rPr>
              <w:t>венными</w:t>
            </w:r>
            <w:proofErr w:type="gramEnd"/>
          </w:p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нормативными требованиями охраны тр</w:t>
            </w:r>
            <w:r w:rsidRPr="004C6C36">
              <w:rPr>
                <w:rFonts w:ascii="Arial" w:hAnsi="Arial" w:cs="Arial"/>
              </w:rPr>
              <w:t>у</w:t>
            </w:r>
            <w:r w:rsidRPr="004C6C36">
              <w:rPr>
                <w:rFonts w:ascii="Arial" w:hAnsi="Arial" w:cs="Arial"/>
              </w:rPr>
              <w:t>да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Направления расходов</w:t>
            </w:r>
            <w:r w:rsidRPr="004C6C36">
              <w:rPr>
                <w:sz w:val="24"/>
                <w:szCs w:val="24"/>
              </w:rPr>
              <w:t>а</w:t>
            </w:r>
            <w:r w:rsidRPr="004C6C36">
              <w:rPr>
                <w:sz w:val="24"/>
                <w:szCs w:val="24"/>
              </w:rPr>
              <w:t>ния: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Специальная оценка условий труда на пре</w:t>
            </w:r>
            <w:r w:rsidRPr="004C6C36">
              <w:rPr>
                <w:sz w:val="24"/>
                <w:szCs w:val="24"/>
              </w:rPr>
              <w:t>д</w:t>
            </w:r>
            <w:r w:rsidRPr="004C6C36">
              <w:rPr>
                <w:sz w:val="24"/>
                <w:szCs w:val="24"/>
              </w:rPr>
              <w:t>приятиях и в организациях ра</w:t>
            </w:r>
            <w:r w:rsidRPr="004C6C36">
              <w:rPr>
                <w:sz w:val="24"/>
                <w:szCs w:val="24"/>
              </w:rPr>
              <w:t>й</w:t>
            </w:r>
            <w:r w:rsidRPr="004C6C36">
              <w:rPr>
                <w:sz w:val="24"/>
                <w:szCs w:val="24"/>
              </w:rPr>
              <w:t>она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Источники: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Собственные средства пре</w:t>
            </w:r>
            <w:r w:rsidRPr="004C6C36">
              <w:rPr>
                <w:sz w:val="24"/>
                <w:szCs w:val="24"/>
              </w:rPr>
              <w:t>д</w:t>
            </w:r>
            <w:r w:rsidRPr="004C6C36">
              <w:rPr>
                <w:sz w:val="24"/>
                <w:szCs w:val="24"/>
              </w:rPr>
              <w:t xml:space="preserve">приятий и </w:t>
            </w:r>
            <w:r w:rsidRPr="004C6C36">
              <w:rPr>
                <w:sz w:val="24"/>
                <w:szCs w:val="24"/>
              </w:rPr>
              <w:lastRenderedPageBreak/>
              <w:t>организаций ра</w:t>
            </w:r>
            <w:r w:rsidRPr="004C6C36">
              <w:rPr>
                <w:sz w:val="24"/>
                <w:szCs w:val="24"/>
              </w:rPr>
              <w:t>й</w:t>
            </w:r>
            <w:r w:rsidRPr="004C6C36">
              <w:rPr>
                <w:sz w:val="24"/>
                <w:szCs w:val="24"/>
              </w:rPr>
              <w:t>она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lastRenderedPageBreak/>
              <w:t>Отдел докуме</w:t>
            </w:r>
            <w:r w:rsidRPr="004C6C36">
              <w:rPr>
                <w:sz w:val="24"/>
                <w:szCs w:val="24"/>
              </w:rPr>
              <w:t>н</w:t>
            </w:r>
            <w:r w:rsidRPr="004C6C36">
              <w:rPr>
                <w:sz w:val="24"/>
                <w:szCs w:val="24"/>
              </w:rPr>
              <w:t>тационного обеспечения Администрации Тальменского района, работ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датели Тальменского ра</w:t>
            </w:r>
            <w:r w:rsidRPr="004C6C36">
              <w:rPr>
                <w:sz w:val="24"/>
                <w:szCs w:val="24"/>
              </w:rPr>
              <w:t>й</w:t>
            </w:r>
            <w:r w:rsidRPr="004C6C36">
              <w:rPr>
                <w:sz w:val="24"/>
                <w:szCs w:val="24"/>
              </w:rPr>
              <w:t>она, Сибирский центр безопа</w:t>
            </w:r>
            <w:r w:rsidRPr="004C6C36">
              <w:rPr>
                <w:sz w:val="24"/>
                <w:szCs w:val="24"/>
              </w:rPr>
              <w:t>с</w:t>
            </w:r>
            <w:r w:rsidRPr="004C6C36">
              <w:rPr>
                <w:sz w:val="24"/>
                <w:szCs w:val="24"/>
              </w:rPr>
              <w:t>ности труда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Улучшение условий труда работников организаций, сниж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ние уровня пр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изводственного травм</w:t>
            </w:r>
            <w:r w:rsidRPr="004C6C36">
              <w:rPr>
                <w:sz w:val="24"/>
                <w:szCs w:val="24"/>
              </w:rPr>
              <w:t>а</w:t>
            </w:r>
            <w:r w:rsidRPr="004C6C36">
              <w:rPr>
                <w:sz w:val="24"/>
                <w:szCs w:val="24"/>
              </w:rPr>
              <w:t>тизма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Проведение специальной оценки условий труда в муниципальных у</w:t>
            </w:r>
            <w:r w:rsidRPr="004C6C36">
              <w:rPr>
                <w:rFonts w:ascii="Arial" w:hAnsi="Arial" w:cs="Arial"/>
              </w:rPr>
              <w:t>ч</w:t>
            </w:r>
            <w:r w:rsidRPr="004C6C36">
              <w:rPr>
                <w:rFonts w:ascii="Arial" w:hAnsi="Arial" w:cs="Arial"/>
              </w:rPr>
              <w:t xml:space="preserve">реждениях района 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240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162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162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162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162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888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Направления расходов</w:t>
            </w:r>
            <w:r w:rsidRPr="004C6C36">
              <w:rPr>
                <w:sz w:val="24"/>
                <w:szCs w:val="24"/>
              </w:rPr>
              <w:t>а</w:t>
            </w:r>
            <w:r w:rsidRPr="004C6C36">
              <w:rPr>
                <w:sz w:val="24"/>
                <w:szCs w:val="24"/>
              </w:rPr>
              <w:t>ния: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Специальная оценка условий труда в муниц</w:t>
            </w:r>
            <w:r w:rsidRPr="004C6C36">
              <w:rPr>
                <w:sz w:val="24"/>
                <w:szCs w:val="24"/>
              </w:rPr>
              <w:t>и</w:t>
            </w:r>
            <w:r w:rsidRPr="004C6C36">
              <w:rPr>
                <w:sz w:val="24"/>
                <w:szCs w:val="24"/>
              </w:rPr>
              <w:t>пальных учре</w:t>
            </w:r>
            <w:r w:rsidRPr="004C6C36">
              <w:rPr>
                <w:sz w:val="24"/>
                <w:szCs w:val="24"/>
              </w:rPr>
              <w:t>ж</w:t>
            </w:r>
            <w:r w:rsidRPr="004C6C36">
              <w:rPr>
                <w:sz w:val="24"/>
                <w:szCs w:val="24"/>
              </w:rPr>
              <w:t>дениях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Источники: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Местный бю</w:t>
            </w:r>
            <w:r w:rsidRPr="004C6C36">
              <w:rPr>
                <w:sz w:val="24"/>
                <w:szCs w:val="24"/>
              </w:rPr>
              <w:t>д</w:t>
            </w:r>
            <w:r w:rsidRPr="004C6C36">
              <w:rPr>
                <w:sz w:val="24"/>
                <w:szCs w:val="24"/>
              </w:rPr>
              <w:t>жет: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2019 г. – 240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2020 г. – 162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2021 г. – 162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2022 г. – 162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2023 г. – 162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 ФСС: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2019 г. – 20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2020 г. – 25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2021 г. – 30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2022 г. – 30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2023 г – 35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Администрация Тальменского района, СЦБТ,  отдел образов</w:t>
            </w:r>
            <w:r w:rsidRPr="004C6C36">
              <w:rPr>
                <w:sz w:val="24"/>
                <w:szCs w:val="24"/>
              </w:rPr>
              <w:t>а</w:t>
            </w:r>
            <w:r w:rsidRPr="004C6C36">
              <w:rPr>
                <w:sz w:val="24"/>
                <w:szCs w:val="24"/>
              </w:rPr>
              <w:t>ния Тальме</w:t>
            </w:r>
            <w:r w:rsidRPr="004C6C36">
              <w:rPr>
                <w:sz w:val="24"/>
                <w:szCs w:val="24"/>
              </w:rPr>
              <w:t>н</w:t>
            </w:r>
            <w:r w:rsidRPr="004C6C36">
              <w:rPr>
                <w:sz w:val="24"/>
                <w:szCs w:val="24"/>
              </w:rPr>
              <w:t>ского района, отдел культуры Тальменского района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Улучшение условий  труда работников организаций, сниж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ние уровня пр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изводственного травм</w:t>
            </w:r>
            <w:r w:rsidRPr="004C6C36">
              <w:rPr>
                <w:sz w:val="24"/>
                <w:szCs w:val="24"/>
              </w:rPr>
              <w:t>а</w:t>
            </w:r>
            <w:r w:rsidRPr="004C6C36">
              <w:rPr>
                <w:sz w:val="24"/>
                <w:szCs w:val="24"/>
              </w:rPr>
              <w:t>тизма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Непрерывна подготовка р</w:t>
            </w:r>
            <w:r w:rsidRPr="004C6C36">
              <w:rPr>
                <w:sz w:val="24"/>
                <w:szCs w:val="24"/>
              </w:rPr>
              <w:t>а</w:t>
            </w:r>
            <w:r w:rsidRPr="004C6C36">
              <w:rPr>
                <w:sz w:val="24"/>
                <w:szCs w:val="24"/>
              </w:rPr>
              <w:t xml:space="preserve">ботников по вопросам </w:t>
            </w:r>
            <w:r w:rsidRPr="004C6C36">
              <w:rPr>
                <w:sz w:val="24"/>
                <w:szCs w:val="24"/>
              </w:rPr>
              <w:lastRenderedPageBreak/>
              <w:t>охр</w:t>
            </w:r>
            <w:r w:rsidRPr="004C6C36">
              <w:rPr>
                <w:sz w:val="24"/>
                <w:szCs w:val="24"/>
              </w:rPr>
              <w:t>а</w:t>
            </w:r>
            <w:r w:rsidRPr="004C6C36">
              <w:rPr>
                <w:sz w:val="24"/>
                <w:szCs w:val="24"/>
              </w:rPr>
              <w:t>ны труда на основе совр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менных технологий об</w:t>
            </w:r>
            <w:r w:rsidRPr="004C6C36">
              <w:rPr>
                <w:sz w:val="24"/>
                <w:szCs w:val="24"/>
              </w:rPr>
              <w:t>у</w:t>
            </w:r>
            <w:r w:rsidRPr="004C6C36">
              <w:rPr>
                <w:sz w:val="24"/>
                <w:szCs w:val="24"/>
              </w:rPr>
              <w:t>чения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Отдел докуме</w:t>
            </w:r>
            <w:r w:rsidRPr="004C6C36">
              <w:rPr>
                <w:sz w:val="24"/>
                <w:szCs w:val="24"/>
              </w:rPr>
              <w:t>н</w:t>
            </w:r>
            <w:r w:rsidRPr="004C6C36">
              <w:rPr>
                <w:sz w:val="24"/>
                <w:szCs w:val="24"/>
              </w:rPr>
              <w:t xml:space="preserve">тационного обеспечения Администрации </w:t>
            </w:r>
            <w:r w:rsidRPr="004C6C36">
              <w:rPr>
                <w:sz w:val="24"/>
                <w:szCs w:val="24"/>
              </w:rPr>
              <w:lastRenderedPageBreak/>
              <w:t>Тальменского ра</w:t>
            </w:r>
            <w:r w:rsidRPr="004C6C36">
              <w:rPr>
                <w:sz w:val="24"/>
                <w:szCs w:val="24"/>
              </w:rPr>
              <w:t>й</w:t>
            </w:r>
            <w:r w:rsidRPr="004C6C36">
              <w:rPr>
                <w:sz w:val="24"/>
                <w:szCs w:val="24"/>
              </w:rPr>
              <w:t>она, СЦБТ,  Тальменский технологич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ский те</w:t>
            </w:r>
            <w:r w:rsidRPr="004C6C36">
              <w:rPr>
                <w:sz w:val="24"/>
                <w:szCs w:val="24"/>
              </w:rPr>
              <w:t>х</w:t>
            </w:r>
            <w:r w:rsidRPr="004C6C36">
              <w:rPr>
                <w:sz w:val="24"/>
                <w:szCs w:val="24"/>
              </w:rPr>
              <w:t>никум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lastRenderedPageBreak/>
              <w:t>Снижение количества постр</w:t>
            </w:r>
            <w:r w:rsidRPr="004C6C36">
              <w:rPr>
                <w:sz w:val="24"/>
                <w:szCs w:val="24"/>
              </w:rPr>
              <w:t>а</w:t>
            </w:r>
            <w:r w:rsidRPr="004C6C36">
              <w:rPr>
                <w:sz w:val="24"/>
                <w:szCs w:val="24"/>
              </w:rPr>
              <w:t xml:space="preserve">давших в результате </w:t>
            </w:r>
            <w:r w:rsidRPr="004C6C36">
              <w:rPr>
                <w:sz w:val="24"/>
                <w:szCs w:val="24"/>
              </w:rPr>
              <w:lastRenderedPageBreak/>
              <w:t>несч</w:t>
            </w:r>
            <w:r w:rsidRPr="004C6C36">
              <w:rPr>
                <w:sz w:val="24"/>
                <w:szCs w:val="24"/>
              </w:rPr>
              <w:t>а</w:t>
            </w:r>
            <w:r w:rsidRPr="004C6C36">
              <w:rPr>
                <w:sz w:val="24"/>
                <w:szCs w:val="24"/>
              </w:rPr>
              <w:t>стных случаев на пр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изводстве с утратой трудосп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собности на 1 рабочий день и более и со смертельным исх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дом до 0 на тысячу работа</w:t>
            </w:r>
            <w:r w:rsidRPr="004C6C36">
              <w:rPr>
                <w:sz w:val="24"/>
                <w:szCs w:val="24"/>
              </w:rPr>
              <w:t>ю</w:t>
            </w:r>
            <w:r w:rsidRPr="004C6C36">
              <w:rPr>
                <w:sz w:val="24"/>
                <w:szCs w:val="24"/>
              </w:rPr>
              <w:t>щих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4C6C36">
              <w:rPr>
                <w:sz w:val="24"/>
                <w:szCs w:val="24"/>
              </w:rPr>
              <w:t>обучения по вопросам</w:t>
            </w:r>
            <w:proofErr w:type="gramEnd"/>
            <w:r w:rsidRPr="004C6C36">
              <w:rPr>
                <w:sz w:val="24"/>
                <w:szCs w:val="24"/>
              </w:rPr>
              <w:t xml:space="preserve"> охраны труда рук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водителей и специ</w:t>
            </w:r>
            <w:r w:rsidRPr="004C6C36">
              <w:rPr>
                <w:sz w:val="24"/>
                <w:szCs w:val="24"/>
              </w:rPr>
              <w:t>а</w:t>
            </w:r>
            <w:r w:rsidRPr="004C6C36">
              <w:rPr>
                <w:sz w:val="24"/>
                <w:szCs w:val="24"/>
              </w:rPr>
              <w:t>листов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Направления расходов</w:t>
            </w:r>
            <w:r w:rsidRPr="004C6C36">
              <w:rPr>
                <w:sz w:val="24"/>
                <w:szCs w:val="24"/>
              </w:rPr>
              <w:t>а</w:t>
            </w:r>
            <w:r w:rsidRPr="004C6C36">
              <w:rPr>
                <w:sz w:val="24"/>
                <w:szCs w:val="24"/>
              </w:rPr>
              <w:t>ния: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4C6C36">
              <w:rPr>
                <w:sz w:val="24"/>
                <w:szCs w:val="24"/>
              </w:rPr>
              <w:t>Обучение по охране</w:t>
            </w:r>
            <w:proofErr w:type="gramEnd"/>
            <w:r w:rsidRPr="004C6C36">
              <w:rPr>
                <w:sz w:val="24"/>
                <w:szCs w:val="24"/>
              </w:rPr>
              <w:t xml:space="preserve"> труда р</w:t>
            </w:r>
            <w:r w:rsidRPr="004C6C36">
              <w:rPr>
                <w:sz w:val="24"/>
                <w:szCs w:val="24"/>
              </w:rPr>
              <w:t>у</w:t>
            </w:r>
            <w:r w:rsidRPr="004C6C36">
              <w:rPr>
                <w:sz w:val="24"/>
                <w:szCs w:val="24"/>
              </w:rPr>
              <w:t>ководителей, специалистов, иных работн</w:t>
            </w:r>
            <w:r w:rsidRPr="004C6C36">
              <w:rPr>
                <w:sz w:val="24"/>
                <w:szCs w:val="24"/>
              </w:rPr>
              <w:t>и</w:t>
            </w:r>
            <w:r w:rsidRPr="004C6C36">
              <w:rPr>
                <w:sz w:val="24"/>
                <w:szCs w:val="24"/>
              </w:rPr>
              <w:t xml:space="preserve">ков 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Источники: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Собственные средства пре</w:t>
            </w:r>
            <w:r w:rsidRPr="004C6C36">
              <w:rPr>
                <w:sz w:val="24"/>
                <w:szCs w:val="24"/>
              </w:rPr>
              <w:t>д</w:t>
            </w:r>
            <w:r w:rsidRPr="004C6C36">
              <w:rPr>
                <w:sz w:val="24"/>
                <w:szCs w:val="24"/>
              </w:rPr>
              <w:t>приятий и организаций ра</w:t>
            </w:r>
            <w:r w:rsidRPr="004C6C36">
              <w:rPr>
                <w:sz w:val="24"/>
                <w:szCs w:val="24"/>
              </w:rPr>
              <w:t>й</w:t>
            </w:r>
            <w:r w:rsidRPr="004C6C36">
              <w:rPr>
                <w:sz w:val="24"/>
                <w:szCs w:val="24"/>
              </w:rPr>
              <w:t>она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Работодатели Тальменского района, отдел документацио</w:t>
            </w:r>
            <w:r w:rsidRPr="004C6C36">
              <w:rPr>
                <w:sz w:val="24"/>
                <w:szCs w:val="24"/>
              </w:rPr>
              <w:t>н</w:t>
            </w:r>
            <w:r w:rsidRPr="004C6C36">
              <w:rPr>
                <w:sz w:val="24"/>
                <w:szCs w:val="24"/>
              </w:rPr>
              <w:t>ного обеспеч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ния Админис</w:t>
            </w:r>
            <w:r w:rsidRPr="004C6C36">
              <w:rPr>
                <w:sz w:val="24"/>
                <w:szCs w:val="24"/>
              </w:rPr>
              <w:t>т</w:t>
            </w:r>
            <w:r w:rsidRPr="004C6C36">
              <w:rPr>
                <w:sz w:val="24"/>
                <w:szCs w:val="24"/>
              </w:rPr>
              <w:t>рации Тальменского ра</w:t>
            </w:r>
            <w:r w:rsidRPr="004C6C36">
              <w:rPr>
                <w:sz w:val="24"/>
                <w:szCs w:val="24"/>
              </w:rPr>
              <w:t>й</w:t>
            </w:r>
            <w:r w:rsidRPr="004C6C36">
              <w:rPr>
                <w:sz w:val="24"/>
                <w:szCs w:val="24"/>
              </w:rPr>
              <w:t>она, СЦБТ,  Тальменский техн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логический те</w:t>
            </w:r>
            <w:r w:rsidRPr="004C6C36">
              <w:rPr>
                <w:sz w:val="24"/>
                <w:szCs w:val="24"/>
              </w:rPr>
              <w:t>х</w:t>
            </w:r>
            <w:r w:rsidRPr="004C6C36">
              <w:rPr>
                <w:sz w:val="24"/>
                <w:szCs w:val="24"/>
              </w:rPr>
              <w:t>никум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Повышение уровня знаний в сфере охраны труда, снижение уровня прои</w:t>
            </w:r>
            <w:r w:rsidRPr="004C6C36">
              <w:rPr>
                <w:sz w:val="24"/>
                <w:szCs w:val="24"/>
              </w:rPr>
              <w:t>з</w:t>
            </w:r>
            <w:r w:rsidRPr="004C6C36">
              <w:rPr>
                <w:sz w:val="24"/>
                <w:szCs w:val="24"/>
              </w:rPr>
              <w:t>водственного травматизма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3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Методическое и информац</w:t>
            </w:r>
            <w:r w:rsidRPr="004C6C36">
              <w:rPr>
                <w:sz w:val="24"/>
                <w:szCs w:val="24"/>
              </w:rPr>
              <w:t>и</w:t>
            </w:r>
            <w:r w:rsidRPr="004C6C36">
              <w:rPr>
                <w:sz w:val="24"/>
                <w:szCs w:val="24"/>
              </w:rPr>
              <w:t>онное обесп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чение в сфере охраны труда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28,5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29,5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31,5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32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146,5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Отдел докуме</w:t>
            </w:r>
            <w:r w:rsidRPr="004C6C36">
              <w:rPr>
                <w:sz w:val="24"/>
                <w:szCs w:val="24"/>
              </w:rPr>
              <w:t>н</w:t>
            </w:r>
            <w:r w:rsidRPr="004C6C36">
              <w:rPr>
                <w:sz w:val="24"/>
                <w:szCs w:val="24"/>
              </w:rPr>
              <w:t>тационного обеспечения Админис</w:t>
            </w:r>
            <w:r w:rsidRPr="004C6C36">
              <w:rPr>
                <w:sz w:val="24"/>
                <w:szCs w:val="24"/>
              </w:rPr>
              <w:t>т</w:t>
            </w:r>
            <w:r w:rsidRPr="004C6C36">
              <w:rPr>
                <w:sz w:val="24"/>
                <w:szCs w:val="24"/>
              </w:rPr>
              <w:t>рации Тальменского ра</w:t>
            </w:r>
            <w:r w:rsidRPr="004C6C36">
              <w:rPr>
                <w:sz w:val="24"/>
                <w:szCs w:val="24"/>
              </w:rPr>
              <w:t>й</w:t>
            </w:r>
            <w:r w:rsidRPr="004C6C36">
              <w:rPr>
                <w:sz w:val="24"/>
                <w:szCs w:val="24"/>
              </w:rPr>
              <w:t>она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Повышение качества и комфортности раб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чих мест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3.1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Выступления в средствах массовой инфо</w:t>
            </w:r>
            <w:r w:rsidRPr="004C6C36">
              <w:rPr>
                <w:sz w:val="24"/>
                <w:szCs w:val="24"/>
              </w:rPr>
              <w:t>р</w:t>
            </w:r>
            <w:r w:rsidRPr="004C6C36">
              <w:rPr>
                <w:sz w:val="24"/>
                <w:szCs w:val="24"/>
              </w:rPr>
              <w:t>мации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2,5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2,5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Публикации в газете «Тал</w:t>
            </w:r>
            <w:r w:rsidRPr="004C6C36">
              <w:rPr>
                <w:sz w:val="24"/>
                <w:szCs w:val="24"/>
              </w:rPr>
              <w:t>ь</w:t>
            </w:r>
            <w:r w:rsidRPr="004C6C36">
              <w:rPr>
                <w:sz w:val="24"/>
                <w:szCs w:val="24"/>
              </w:rPr>
              <w:t>менская жизнь»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Отдел докуме</w:t>
            </w:r>
            <w:r w:rsidRPr="004C6C36">
              <w:rPr>
                <w:sz w:val="24"/>
                <w:szCs w:val="24"/>
              </w:rPr>
              <w:t>н</w:t>
            </w:r>
            <w:r w:rsidRPr="004C6C36">
              <w:rPr>
                <w:sz w:val="24"/>
                <w:szCs w:val="24"/>
              </w:rPr>
              <w:t>тационного обеспечения Админис</w:t>
            </w:r>
            <w:r w:rsidRPr="004C6C36">
              <w:rPr>
                <w:sz w:val="24"/>
                <w:szCs w:val="24"/>
              </w:rPr>
              <w:t>т</w:t>
            </w:r>
            <w:r w:rsidRPr="004C6C36">
              <w:rPr>
                <w:sz w:val="24"/>
                <w:szCs w:val="24"/>
              </w:rPr>
              <w:t xml:space="preserve">рации </w:t>
            </w:r>
            <w:r w:rsidRPr="004C6C36">
              <w:rPr>
                <w:sz w:val="24"/>
                <w:szCs w:val="24"/>
              </w:rPr>
              <w:lastRenderedPageBreak/>
              <w:t>Тальменского ра</w:t>
            </w:r>
            <w:r w:rsidRPr="004C6C36">
              <w:rPr>
                <w:sz w:val="24"/>
                <w:szCs w:val="24"/>
              </w:rPr>
              <w:t>й</w:t>
            </w:r>
            <w:r w:rsidRPr="004C6C36">
              <w:rPr>
                <w:sz w:val="24"/>
                <w:szCs w:val="24"/>
              </w:rPr>
              <w:t>она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lastRenderedPageBreak/>
              <w:t>Пропаганда безопасного труда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Проведение конкурса среди предприятий, учреждений и организаций  района на лучшую организ</w:t>
            </w:r>
            <w:r w:rsidRPr="004C6C36">
              <w:rPr>
                <w:sz w:val="24"/>
                <w:szCs w:val="24"/>
              </w:rPr>
              <w:t>а</w:t>
            </w:r>
            <w:r w:rsidRPr="004C6C36">
              <w:rPr>
                <w:sz w:val="24"/>
                <w:szCs w:val="24"/>
              </w:rPr>
              <w:t>цию охраны труда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13,5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13,5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15,5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15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67,5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Приобретение канцелярских товаров, поо</w:t>
            </w:r>
            <w:r w:rsidRPr="004C6C36">
              <w:rPr>
                <w:sz w:val="24"/>
                <w:szCs w:val="24"/>
              </w:rPr>
              <w:t>щ</w:t>
            </w:r>
            <w:r w:rsidRPr="004C6C36">
              <w:rPr>
                <w:sz w:val="24"/>
                <w:szCs w:val="24"/>
              </w:rPr>
              <w:t>рение победит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лей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Источники: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Местный бю</w:t>
            </w:r>
            <w:r w:rsidRPr="004C6C36">
              <w:rPr>
                <w:sz w:val="24"/>
                <w:szCs w:val="24"/>
              </w:rPr>
              <w:t>д</w:t>
            </w:r>
            <w:r w:rsidRPr="004C6C36">
              <w:rPr>
                <w:sz w:val="24"/>
                <w:szCs w:val="24"/>
              </w:rPr>
              <w:t>жет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Отдел докуме</w:t>
            </w:r>
            <w:r w:rsidRPr="004C6C36">
              <w:rPr>
                <w:sz w:val="24"/>
                <w:szCs w:val="24"/>
              </w:rPr>
              <w:t>н</w:t>
            </w:r>
            <w:r w:rsidRPr="004C6C36">
              <w:rPr>
                <w:sz w:val="24"/>
                <w:szCs w:val="24"/>
              </w:rPr>
              <w:t>тационного обеспечения Админис</w:t>
            </w:r>
            <w:r w:rsidRPr="004C6C36">
              <w:rPr>
                <w:sz w:val="24"/>
                <w:szCs w:val="24"/>
              </w:rPr>
              <w:t>т</w:t>
            </w:r>
            <w:r w:rsidRPr="004C6C36">
              <w:rPr>
                <w:sz w:val="24"/>
                <w:szCs w:val="24"/>
              </w:rPr>
              <w:t>рации Тальменского района, работодатели Тал</w:t>
            </w:r>
            <w:r w:rsidRPr="004C6C36">
              <w:rPr>
                <w:sz w:val="24"/>
                <w:szCs w:val="24"/>
              </w:rPr>
              <w:t>ь</w:t>
            </w:r>
            <w:r w:rsidRPr="004C6C36">
              <w:rPr>
                <w:sz w:val="24"/>
                <w:szCs w:val="24"/>
              </w:rPr>
              <w:t>менского района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Пропаганда п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редового опыта в области соц</w:t>
            </w:r>
            <w:r w:rsidRPr="004C6C36">
              <w:rPr>
                <w:sz w:val="24"/>
                <w:szCs w:val="24"/>
              </w:rPr>
              <w:t>и</w:t>
            </w:r>
            <w:r w:rsidRPr="004C6C36">
              <w:rPr>
                <w:sz w:val="24"/>
                <w:szCs w:val="24"/>
              </w:rPr>
              <w:t>ально-трудовых о</w:t>
            </w:r>
            <w:r w:rsidRPr="004C6C36">
              <w:rPr>
                <w:sz w:val="24"/>
                <w:szCs w:val="24"/>
              </w:rPr>
              <w:t>т</w:t>
            </w:r>
            <w:r w:rsidRPr="004C6C36">
              <w:rPr>
                <w:sz w:val="24"/>
                <w:szCs w:val="24"/>
              </w:rPr>
              <w:t>ношений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3.3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Организация месячника безопасности в рамках вс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мирного дня охраны тр</w:t>
            </w:r>
            <w:r w:rsidRPr="004C6C36">
              <w:rPr>
                <w:sz w:val="24"/>
                <w:szCs w:val="24"/>
              </w:rPr>
              <w:t>у</w:t>
            </w:r>
            <w:r w:rsidRPr="004C6C36">
              <w:rPr>
                <w:sz w:val="24"/>
                <w:szCs w:val="24"/>
              </w:rPr>
              <w:t>да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13,5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13,5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14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67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Приобретение канцелярских товаров, поо</w:t>
            </w:r>
            <w:r w:rsidRPr="004C6C36">
              <w:rPr>
                <w:sz w:val="24"/>
                <w:szCs w:val="24"/>
              </w:rPr>
              <w:t>щ</w:t>
            </w:r>
            <w:r w:rsidRPr="004C6C36">
              <w:rPr>
                <w:sz w:val="24"/>
                <w:szCs w:val="24"/>
              </w:rPr>
              <w:t>рение победит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лей конкурсов викт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рин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Источники: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Местный бю</w:t>
            </w:r>
            <w:r w:rsidRPr="004C6C36">
              <w:rPr>
                <w:sz w:val="24"/>
                <w:szCs w:val="24"/>
              </w:rPr>
              <w:t>д</w:t>
            </w:r>
            <w:r w:rsidRPr="004C6C36">
              <w:rPr>
                <w:sz w:val="24"/>
                <w:szCs w:val="24"/>
              </w:rPr>
              <w:t>жет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Отдел докуме</w:t>
            </w:r>
            <w:r w:rsidRPr="004C6C36">
              <w:rPr>
                <w:sz w:val="24"/>
                <w:szCs w:val="24"/>
              </w:rPr>
              <w:t>н</w:t>
            </w:r>
            <w:r w:rsidRPr="004C6C36">
              <w:rPr>
                <w:sz w:val="24"/>
                <w:szCs w:val="24"/>
              </w:rPr>
              <w:t>тационного обеспечения Админис</w:t>
            </w:r>
            <w:r w:rsidRPr="004C6C36">
              <w:rPr>
                <w:sz w:val="24"/>
                <w:szCs w:val="24"/>
              </w:rPr>
              <w:t>т</w:t>
            </w:r>
            <w:r w:rsidRPr="004C6C36">
              <w:rPr>
                <w:sz w:val="24"/>
                <w:szCs w:val="24"/>
              </w:rPr>
              <w:t>рации Тальменского района, работодатели Тал</w:t>
            </w:r>
            <w:r w:rsidRPr="004C6C36">
              <w:rPr>
                <w:sz w:val="24"/>
                <w:szCs w:val="24"/>
              </w:rPr>
              <w:t>ь</w:t>
            </w:r>
            <w:r w:rsidRPr="004C6C36">
              <w:rPr>
                <w:sz w:val="24"/>
                <w:szCs w:val="24"/>
              </w:rPr>
              <w:t>менского района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Привлечение внимания общ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ственности к вопросам без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пасности труда, продвижения культуры охр</w:t>
            </w:r>
            <w:r w:rsidRPr="004C6C36">
              <w:rPr>
                <w:sz w:val="24"/>
                <w:szCs w:val="24"/>
              </w:rPr>
              <w:t>а</w:t>
            </w:r>
            <w:r w:rsidRPr="004C6C36">
              <w:rPr>
                <w:sz w:val="24"/>
                <w:szCs w:val="24"/>
              </w:rPr>
              <w:t>ны труда, формирования социально привл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кательных раб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чих мест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3.4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Организация мониторинга состояния у</w:t>
            </w:r>
            <w:r w:rsidRPr="004C6C36">
              <w:rPr>
                <w:sz w:val="24"/>
                <w:szCs w:val="24"/>
              </w:rPr>
              <w:t>с</w:t>
            </w:r>
            <w:r w:rsidRPr="004C6C36">
              <w:rPr>
                <w:sz w:val="24"/>
                <w:szCs w:val="24"/>
              </w:rPr>
              <w:t>ловий и охраны труда в орган</w:t>
            </w:r>
            <w:r w:rsidRPr="004C6C36">
              <w:rPr>
                <w:sz w:val="24"/>
                <w:szCs w:val="24"/>
              </w:rPr>
              <w:t>и</w:t>
            </w:r>
            <w:r w:rsidRPr="004C6C36">
              <w:rPr>
                <w:sz w:val="24"/>
                <w:szCs w:val="24"/>
              </w:rPr>
              <w:t>зациях района, подготовка ежегодной ан</w:t>
            </w:r>
            <w:r w:rsidRPr="004C6C36">
              <w:rPr>
                <w:sz w:val="24"/>
                <w:szCs w:val="24"/>
              </w:rPr>
              <w:t>а</w:t>
            </w:r>
            <w:r w:rsidRPr="004C6C36">
              <w:rPr>
                <w:sz w:val="24"/>
                <w:szCs w:val="24"/>
              </w:rPr>
              <w:t xml:space="preserve">литической информации «О </w:t>
            </w:r>
            <w:r w:rsidRPr="004C6C36">
              <w:rPr>
                <w:sz w:val="24"/>
                <w:szCs w:val="24"/>
              </w:rPr>
              <w:lastRenderedPageBreak/>
              <w:t>состоянии условий и о</w:t>
            </w:r>
            <w:r w:rsidRPr="004C6C36">
              <w:rPr>
                <w:sz w:val="24"/>
                <w:szCs w:val="24"/>
              </w:rPr>
              <w:t>х</w:t>
            </w:r>
            <w:r w:rsidRPr="004C6C36">
              <w:rPr>
                <w:sz w:val="24"/>
                <w:szCs w:val="24"/>
              </w:rPr>
              <w:t>раны труда в районе»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Отдел докуме</w:t>
            </w:r>
            <w:r w:rsidRPr="004C6C36">
              <w:rPr>
                <w:sz w:val="24"/>
                <w:szCs w:val="24"/>
              </w:rPr>
              <w:t>н</w:t>
            </w:r>
            <w:r w:rsidRPr="004C6C36">
              <w:rPr>
                <w:sz w:val="24"/>
                <w:szCs w:val="24"/>
              </w:rPr>
              <w:t>тационного обеспечения Админис</w:t>
            </w:r>
            <w:r w:rsidRPr="004C6C36">
              <w:rPr>
                <w:sz w:val="24"/>
                <w:szCs w:val="24"/>
              </w:rPr>
              <w:t>т</w:t>
            </w:r>
            <w:r w:rsidRPr="004C6C36">
              <w:rPr>
                <w:sz w:val="24"/>
                <w:szCs w:val="24"/>
              </w:rPr>
              <w:t>рации Тальменского района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Пропаганда п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редового опыта органов местн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го самоуправл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ния в сфере о</w:t>
            </w:r>
            <w:r w:rsidRPr="004C6C36">
              <w:rPr>
                <w:sz w:val="24"/>
                <w:szCs w:val="24"/>
              </w:rPr>
              <w:t>х</w:t>
            </w:r>
            <w:r w:rsidRPr="004C6C36">
              <w:rPr>
                <w:sz w:val="24"/>
                <w:szCs w:val="24"/>
              </w:rPr>
              <w:t>раны труда, принятие упра</w:t>
            </w:r>
            <w:r w:rsidRPr="004C6C36">
              <w:rPr>
                <w:sz w:val="24"/>
                <w:szCs w:val="24"/>
              </w:rPr>
              <w:t>в</w:t>
            </w:r>
            <w:r w:rsidRPr="004C6C36">
              <w:rPr>
                <w:sz w:val="24"/>
                <w:szCs w:val="24"/>
              </w:rPr>
              <w:t>ленческих решений по улучшению у</w:t>
            </w:r>
            <w:r w:rsidRPr="004C6C36">
              <w:rPr>
                <w:sz w:val="24"/>
                <w:szCs w:val="24"/>
              </w:rPr>
              <w:t>с</w:t>
            </w:r>
            <w:r w:rsidRPr="004C6C36">
              <w:rPr>
                <w:sz w:val="24"/>
                <w:szCs w:val="24"/>
              </w:rPr>
              <w:t>ловий труда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Совершенств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вание лечебно-профилактич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ского обслуж</w:t>
            </w:r>
            <w:r w:rsidRPr="004C6C36">
              <w:rPr>
                <w:sz w:val="24"/>
                <w:szCs w:val="24"/>
              </w:rPr>
              <w:t>и</w:t>
            </w:r>
            <w:r w:rsidRPr="004C6C36">
              <w:rPr>
                <w:sz w:val="24"/>
                <w:szCs w:val="24"/>
              </w:rPr>
              <w:t>вания раб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тающего нас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 xml:space="preserve">ления 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111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262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121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272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131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897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Администрация Тальменского района, отдел документацио</w:t>
            </w:r>
            <w:r w:rsidRPr="004C6C36">
              <w:rPr>
                <w:sz w:val="24"/>
                <w:szCs w:val="24"/>
              </w:rPr>
              <w:t>н</w:t>
            </w:r>
            <w:r w:rsidRPr="004C6C36">
              <w:rPr>
                <w:sz w:val="24"/>
                <w:szCs w:val="24"/>
              </w:rPr>
              <w:t>ного обеспеч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ния Админис</w:t>
            </w:r>
            <w:r w:rsidRPr="004C6C36">
              <w:rPr>
                <w:sz w:val="24"/>
                <w:szCs w:val="24"/>
              </w:rPr>
              <w:t>т</w:t>
            </w:r>
            <w:r w:rsidRPr="004C6C36">
              <w:rPr>
                <w:sz w:val="24"/>
                <w:szCs w:val="24"/>
              </w:rPr>
              <w:t>рации Тальме</w:t>
            </w:r>
            <w:r w:rsidRPr="004C6C36">
              <w:rPr>
                <w:sz w:val="24"/>
                <w:szCs w:val="24"/>
              </w:rPr>
              <w:t>н</w:t>
            </w:r>
            <w:r w:rsidRPr="004C6C36">
              <w:rPr>
                <w:sz w:val="24"/>
                <w:szCs w:val="24"/>
              </w:rPr>
              <w:t>ского района, работодатели Тальменского района, Тал</w:t>
            </w:r>
            <w:r w:rsidRPr="004C6C36">
              <w:rPr>
                <w:sz w:val="24"/>
                <w:szCs w:val="24"/>
              </w:rPr>
              <w:t>ь</w:t>
            </w:r>
            <w:r w:rsidRPr="004C6C36">
              <w:rPr>
                <w:sz w:val="24"/>
                <w:szCs w:val="24"/>
              </w:rPr>
              <w:t>менская ЦРБ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Увеличение удельного веса работников, охваченных п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риодическими медицинскими осмотрами, в общем колич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стве работников, подлежащих прохождению периодических медицинских осмотров, до 95 %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4.1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4C6C36">
              <w:rPr>
                <w:sz w:val="24"/>
                <w:szCs w:val="24"/>
              </w:rPr>
              <w:t>проведения п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риодических медицинских осмотров работников Админис</w:t>
            </w:r>
            <w:r w:rsidRPr="004C6C36">
              <w:rPr>
                <w:sz w:val="24"/>
                <w:szCs w:val="24"/>
              </w:rPr>
              <w:t>т</w:t>
            </w:r>
            <w:r w:rsidRPr="004C6C36">
              <w:rPr>
                <w:sz w:val="24"/>
                <w:szCs w:val="24"/>
              </w:rPr>
              <w:t>рации ра</w:t>
            </w:r>
            <w:r w:rsidRPr="004C6C36">
              <w:rPr>
                <w:sz w:val="24"/>
                <w:szCs w:val="24"/>
              </w:rPr>
              <w:t>й</w:t>
            </w:r>
            <w:r w:rsidRPr="004C6C36">
              <w:rPr>
                <w:sz w:val="24"/>
                <w:szCs w:val="24"/>
              </w:rPr>
              <w:t>она</w:t>
            </w:r>
            <w:proofErr w:type="gramEnd"/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111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262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121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272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131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897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Проведение п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риодических медицинских осмотров работников Админ</w:t>
            </w:r>
            <w:r w:rsidRPr="004C6C36">
              <w:rPr>
                <w:sz w:val="24"/>
                <w:szCs w:val="24"/>
              </w:rPr>
              <w:t>и</w:t>
            </w:r>
            <w:r w:rsidRPr="004C6C36">
              <w:rPr>
                <w:sz w:val="24"/>
                <w:szCs w:val="24"/>
              </w:rPr>
              <w:t>страции район</w:t>
            </w:r>
            <w:r w:rsidRPr="004C6C36">
              <w:rPr>
                <w:sz w:val="24"/>
                <w:szCs w:val="24"/>
              </w:rPr>
              <w:t>а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Источники: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Местный бю</w:t>
            </w:r>
            <w:r w:rsidRPr="004C6C36">
              <w:rPr>
                <w:sz w:val="24"/>
                <w:szCs w:val="24"/>
              </w:rPr>
              <w:t>д</w:t>
            </w:r>
            <w:r w:rsidRPr="004C6C36">
              <w:rPr>
                <w:sz w:val="24"/>
                <w:szCs w:val="24"/>
              </w:rPr>
              <w:t>жет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Администрация Тальменского района, отдел документацио</w:t>
            </w:r>
            <w:r w:rsidRPr="004C6C36">
              <w:rPr>
                <w:sz w:val="24"/>
                <w:szCs w:val="24"/>
              </w:rPr>
              <w:t>н</w:t>
            </w:r>
            <w:r w:rsidRPr="004C6C36">
              <w:rPr>
                <w:sz w:val="24"/>
                <w:szCs w:val="24"/>
              </w:rPr>
              <w:t>ного обеспеч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ния Админис</w:t>
            </w:r>
            <w:r w:rsidRPr="004C6C36">
              <w:rPr>
                <w:sz w:val="24"/>
                <w:szCs w:val="24"/>
              </w:rPr>
              <w:t>т</w:t>
            </w:r>
            <w:r w:rsidRPr="004C6C36">
              <w:rPr>
                <w:sz w:val="24"/>
                <w:szCs w:val="24"/>
              </w:rPr>
              <w:t>рации Тальме</w:t>
            </w:r>
            <w:r w:rsidRPr="004C6C36">
              <w:rPr>
                <w:sz w:val="24"/>
                <w:szCs w:val="24"/>
              </w:rPr>
              <w:t>н</w:t>
            </w:r>
            <w:r w:rsidRPr="004C6C36">
              <w:rPr>
                <w:sz w:val="24"/>
                <w:szCs w:val="24"/>
              </w:rPr>
              <w:t>ского района, Тальменская ЦРБ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Профилактика профессионал</w:t>
            </w:r>
            <w:r w:rsidRPr="004C6C36">
              <w:rPr>
                <w:sz w:val="24"/>
                <w:szCs w:val="24"/>
              </w:rPr>
              <w:t>ь</w:t>
            </w:r>
            <w:r w:rsidRPr="004C6C36">
              <w:rPr>
                <w:sz w:val="24"/>
                <w:szCs w:val="24"/>
              </w:rPr>
              <w:t>ной заболева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мости работн</w:t>
            </w:r>
            <w:r w:rsidRPr="004C6C36">
              <w:rPr>
                <w:sz w:val="24"/>
                <w:szCs w:val="24"/>
              </w:rPr>
              <w:t>и</w:t>
            </w:r>
            <w:r w:rsidRPr="004C6C36">
              <w:rPr>
                <w:sz w:val="24"/>
                <w:szCs w:val="24"/>
              </w:rPr>
              <w:t>ков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4.2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Содействие в проведении в полном объеме обязательных предварител</w:t>
            </w:r>
            <w:r w:rsidRPr="004C6C36">
              <w:rPr>
                <w:sz w:val="24"/>
                <w:szCs w:val="24"/>
              </w:rPr>
              <w:t>ь</w:t>
            </w:r>
            <w:r w:rsidRPr="004C6C36">
              <w:rPr>
                <w:sz w:val="24"/>
                <w:szCs w:val="24"/>
              </w:rPr>
              <w:t>ных и пери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 xml:space="preserve">дических </w:t>
            </w:r>
            <w:r w:rsidRPr="004C6C36">
              <w:rPr>
                <w:sz w:val="24"/>
                <w:szCs w:val="24"/>
              </w:rPr>
              <w:lastRenderedPageBreak/>
              <w:t>медицинских осмотров работников, з</w:t>
            </w:r>
            <w:r w:rsidRPr="004C6C36">
              <w:rPr>
                <w:sz w:val="24"/>
                <w:szCs w:val="24"/>
              </w:rPr>
              <w:t>а</w:t>
            </w:r>
            <w:r w:rsidRPr="004C6C36">
              <w:rPr>
                <w:sz w:val="24"/>
                <w:szCs w:val="24"/>
              </w:rPr>
              <w:t>нятых на работах с вредными и (или) опасными производс</w:t>
            </w:r>
            <w:r w:rsidRPr="004C6C36">
              <w:rPr>
                <w:sz w:val="24"/>
                <w:szCs w:val="24"/>
              </w:rPr>
              <w:t>т</w:t>
            </w:r>
            <w:r w:rsidRPr="004C6C36">
              <w:rPr>
                <w:sz w:val="24"/>
                <w:szCs w:val="24"/>
              </w:rPr>
              <w:t>венными фа</w:t>
            </w:r>
            <w:r w:rsidRPr="004C6C36">
              <w:rPr>
                <w:sz w:val="24"/>
                <w:szCs w:val="24"/>
              </w:rPr>
              <w:t>к</w:t>
            </w:r>
            <w:r w:rsidRPr="004C6C36">
              <w:rPr>
                <w:sz w:val="24"/>
                <w:szCs w:val="24"/>
              </w:rPr>
              <w:t>торами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Проведение обязательных пре</w:t>
            </w:r>
            <w:r w:rsidRPr="004C6C36">
              <w:rPr>
                <w:sz w:val="24"/>
                <w:szCs w:val="24"/>
              </w:rPr>
              <w:t>д</w:t>
            </w:r>
            <w:r w:rsidRPr="004C6C36">
              <w:rPr>
                <w:sz w:val="24"/>
                <w:szCs w:val="24"/>
              </w:rPr>
              <w:t>варительных и периодических медицинских осмотров рабо</w:t>
            </w:r>
            <w:r w:rsidRPr="004C6C36">
              <w:rPr>
                <w:sz w:val="24"/>
                <w:szCs w:val="24"/>
              </w:rPr>
              <w:t>т</w:t>
            </w:r>
            <w:r w:rsidRPr="004C6C36">
              <w:rPr>
                <w:sz w:val="24"/>
                <w:szCs w:val="24"/>
              </w:rPr>
              <w:t xml:space="preserve">ников, </w:t>
            </w:r>
            <w:r w:rsidRPr="004C6C36">
              <w:rPr>
                <w:sz w:val="24"/>
                <w:szCs w:val="24"/>
              </w:rPr>
              <w:lastRenderedPageBreak/>
              <w:t>занятых на работах с вредными и (или) опасными производстве</w:t>
            </w:r>
            <w:r w:rsidRPr="004C6C36">
              <w:rPr>
                <w:sz w:val="24"/>
                <w:szCs w:val="24"/>
              </w:rPr>
              <w:t>н</w:t>
            </w:r>
            <w:r w:rsidRPr="004C6C36">
              <w:rPr>
                <w:sz w:val="24"/>
                <w:szCs w:val="24"/>
              </w:rPr>
              <w:t>ными фа</w:t>
            </w:r>
            <w:r w:rsidRPr="004C6C36">
              <w:rPr>
                <w:sz w:val="24"/>
                <w:szCs w:val="24"/>
              </w:rPr>
              <w:t>к</w:t>
            </w:r>
            <w:r w:rsidRPr="004C6C36">
              <w:rPr>
                <w:sz w:val="24"/>
                <w:szCs w:val="24"/>
              </w:rPr>
              <w:t xml:space="preserve">торами 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Источники: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Собственные средства пре</w:t>
            </w:r>
            <w:r w:rsidRPr="004C6C36">
              <w:rPr>
                <w:sz w:val="24"/>
                <w:szCs w:val="24"/>
              </w:rPr>
              <w:t>д</w:t>
            </w:r>
            <w:r w:rsidRPr="004C6C36">
              <w:rPr>
                <w:sz w:val="24"/>
                <w:szCs w:val="24"/>
              </w:rPr>
              <w:t>приятий и организ</w:t>
            </w:r>
            <w:r w:rsidRPr="004C6C36">
              <w:rPr>
                <w:sz w:val="24"/>
                <w:szCs w:val="24"/>
              </w:rPr>
              <w:t>а</w:t>
            </w:r>
            <w:r w:rsidRPr="004C6C36">
              <w:rPr>
                <w:sz w:val="24"/>
                <w:szCs w:val="24"/>
              </w:rPr>
              <w:t>ций района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lastRenderedPageBreak/>
              <w:t>Отдел докуме</w:t>
            </w:r>
            <w:r w:rsidRPr="004C6C36">
              <w:rPr>
                <w:sz w:val="24"/>
                <w:szCs w:val="24"/>
              </w:rPr>
              <w:t>н</w:t>
            </w:r>
            <w:r w:rsidRPr="004C6C36">
              <w:rPr>
                <w:sz w:val="24"/>
                <w:szCs w:val="24"/>
              </w:rPr>
              <w:t>тационного обеспечения Админис</w:t>
            </w:r>
            <w:r w:rsidRPr="004C6C36">
              <w:rPr>
                <w:sz w:val="24"/>
                <w:szCs w:val="24"/>
              </w:rPr>
              <w:t>т</w:t>
            </w:r>
            <w:r w:rsidRPr="004C6C36">
              <w:rPr>
                <w:sz w:val="24"/>
                <w:szCs w:val="24"/>
              </w:rPr>
              <w:t>рации Тальме</w:t>
            </w:r>
            <w:r w:rsidRPr="004C6C36">
              <w:rPr>
                <w:sz w:val="24"/>
                <w:szCs w:val="24"/>
              </w:rPr>
              <w:t>н</w:t>
            </w:r>
            <w:r w:rsidRPr="004C6C36">
              <w:rPr>
                <w:sz w:val="24"/>
                <w:szCs w:val="24"/>
              </w:rPr>
              <w:t>ского района, Тал</w:t>
            </w:r>
            <w:r w:rsidRPr="004C6C36">
              <w:rPr>
                <w:sz w:val="24"/>
                <w:szCs w:val="24"/>
              </w:rPr>
              <w:t>ь</w:t>
            </w:r>
            <w:r w:rsidRPr="004C6C36">
              <w:rPr>
                <w:sz w:val="24"/>
                <w:szCs w:val="24"/>
              </w:rPr>
              <w:t xml:space="preserve">менская </w:t>
            </w:r>
            <w:r w:rsidRPr="004C6C36">
              <w:rPr>
                <w:sz w:val="24"/>
                <w:szCs w:val="24"/>
              </w:rPr>
              <w:lastRenderedPageBreak/>
              <w:t>ЦРБ, работодатели Тальменского района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lastRenderedPageBreak/>
              <w:t>Профилактика профессионал</w:t>
            </w:r>
            <w:r w:rsidRPr="004C6C36">
              <w:rPr>
                <w:sz w:val="24"/>
                <w:szCs w:val="24"/>
              </w:rPr>
              <w:t>ь</w:t>
            </w:r>
            <w:r w:rsidRPr="004C6C36">
              <w:rPr>
                <w:sz w:val="24"/>
                <w:szCs w:val="24"/>
              </w:rPr>
              <w:t>ной заболева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мости работн</w:t>
            </w:r>
            <w:r w:rsidRPr="004C6C36">
              <w:rPr>
                <w:sz w:val="24"/>
                <w:szCs w:val="24"/>
              </w:rPr>
              <w:t>и</w:t>
            </w:r>
            <w:r w:rsidRPr="004C6C36">
              <w:rPr>
                <w:sz w:val="24"/>
                <w:szCs w:val="24"/>
              </w:rPr>
              <w:t>ков, занятых на работах с вре</w:t>
            </w:r>
            <w:r w:rsidRPr="004C6C36">
              <w:rPr>
                <w:sz w:val="24"/>
                <w:szCs w:val="24"/>
              </w:rPr>
              <w:t>д</w:t>
            </w:r>
            <w:r w:rsidRPr="004C6C36">
              <w:rPr>
                <w:sz w:val="24"/>
                <w:szCs w:val="24"/>
              </w:rPr>
              <w:t xml:space="preserve">ными и или </w:t>
            </w:r>
            <w:r w:rsidRPr="004C6C36">
              <w:rPr>
                <w:sz w:val="24"/>
                <w:szCs w:val="24"/>
              </w:rPr>
              <w:lastRenderedPageBreak/>
              <w:t>опасными пр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изводственными фа</w:t>
            </w:r>
            <w:r w:rsidRPr="004C6C36">
              <w:rPr>
                <w:sz w:val="24"/>
                <w:szCs w:val="24"/>
              </w:rPr>
              <w:t>к</w:t>
            </w:r>
            <w:r w:rsidRPr="004C6C36">
              <w:rPr>
                <w:sz w:val="24"/>
                <w:szCs w:val="24"/>
              </w:rPr>
              <w:t>торами</w:t>
            </w:r>
          </w:p>
        </w:tc>
      </w:tr>
    </w:tbl>
    <w:p w:rsidR="003B085B" w:rsidRPr="004C6C36" w:rsidRDefault="003B085B" w:rsidP="003B085B">
      <w:pPr>
        <w:jc w:val="both"/>
        <w:rPr>
          <w:rFonts w:ascii="Arial" w:hAnsi="Arial" w:cs="Arial"/>
        </w:rPr>
      </w:pPr>
      <w:r w:rsidRPr="004C6C36">
        <w:rPr>
          <w:rFonts w:ascii="Arial" w:hAnsi="Arial" w:cs="Arial"/>
        </w:rPr>
        <w:lastRenderedPageBreak/>
        <w:t xml:space="preserve"> </w:t>
      </w:r>
    </w:p>
    <w:p w:rsidR="003B085B" w:rsidRPr="004C6C36" w:rsidRDefault="003B085B" w:rsidP="003B085B">
      <w:pPr>
        <w:jc w:val="both"/>
        <w:rPr>
          <w:rFonts w:ascii="Arial" w:hAnsi="Arial" w:cs="Arial"/>
        </w:rPr>
      </w:pPr>
    </w:p>
    <w:p w:rsidR="003B085B" w:rsidRPr="004C6C36" w:rsidRDefault="003B085B" w:rsidP="003B085B">
      <w:pPr>
        <w:jc w:val="both"/>
        <w:rPr>
          <w:rFonts w:ascii="Arial" w:hAnsi="Arial" w:cs="Arial"/>
        </w:rPr>
      </w:pPr>
    </w:p>
    <w:p w:rsidR="003B085B" w:rsidRPr="004C6C36" w:rsidRDefault="003B085B" w:rsidP="003B085B">
      <w:pPr>
        <w:jc w:val="both"/>
        <w:rPr>
          <w:rFonts w:ascii="Arial" w:hAnsi="Arial" w:cs="Arial"/>
        </w:rPr>
      </w:pPr>
    </w:p>
    <w:p w:rsidR="003B085B" w:rsidRPr="004C6C36" w:rsidRDefault="003B085B" w:rsidP="003B085B">
      <w:pPr>
        <w:jc w:val="both"/>
        <w:rPr>
          <w:rFonts w:ascii="Arial" w:hAnsi="Arial" w:cs="Arial"/>
        </w:rPr>
      </w:pPr>
    </w:p>
    <w:p w:rsidR="003B085B" w:rsidRPr="004C6C36" w:rsidRDefault="003B085B" w:rsidP="003B085B">
      <w:pPr>
        <w:jc w:val="both"/>
        <w:rPr>
          <w:rFonts w:ascii="Arial" w:hAnsi="Arial" w:cs="Arial"/>
        </w:rPr>
      </w:pPr>
    </w:p>
    <w:p w:rsidR="003B085B" w:rsidRPr="004C6C36" w:rsidRDefault="003B085B" w:rsidP="003B085B">
      <w:pPr>
        <w:jc w:val="both"/>
        <w:rPr>
          <w:rFonts w:ascii="Arial" w:hAnsi="Arial" w:cs="Arial"/>
        </w:rPr>
      </w:pPr>
    </w:p>
    <w:p w:rsidR="003B085B" w:rsidRPr="004C6C36" w:rsidRDefault="003B085B" w:rsidP="003B085B">
      <w:pPr>
        <w:jc w:val="both"/>
        <w:rPr>
          <w:rFonts w:ascii="Arial" w:hAnsi="Arial" w:cs="Arial"/>
        </w:rPr>
      </w:pPr>
    </w:p>
    <w:p w:rsidR="003B085B" w:rsidRPr="004C6C36" w:rsidRDefault="003B085B" w:rsidP="003B085B">
      <w:pPr>
        <w:jc w:val="both"/>
        <w:rPr>
          <w:rFonts w:ascii="Arial" w:hAnsi="Arial" w:cs="Arial"/>
        </w:rPr>
      </w:pPr>
    </w:p>
    <w:p w:rsidR="003B085B" w:rsidRPr="004C6C36" w:rsidRDefault="003B085B" w:rsidP="003B085B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  <w:sectPr w:rsidR="003B085B" w:rsidRPr="004C6C36" w:rsidSect="004C6C36">
          <w:type w:val="continuous"/>
          <w:pgSz w:w="15840" w:h="12240" w:orient="landscape"/>
          <w:pgMar w:top="1134" w:right="567" w:bottom="1134" w:left="1276" w:header="720" w:footer="720" w:gutter="0"/>
          <w:cols w:space="720"/>
        </w:sectPr>
      </w:pPr>
    </w:p>
    <w:p w:rsidR="003B085B" w:rsidRPr="004C6C36" w:rsidRDefault="003B085B" w:rsidP="003B085B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4C6C36">
        <w:rPr>
          <w:sz w:val="24"/>
          <w:szCs w:val="24"/>
        </w:rPr>
        <w:lastRenderedPageBreak/>
        <w:t>Приложение 2</w:t>
      </w:r>
    </w:p>
    <w:p w:rsidR="003B085B" w:rsidRPr="004C6C36" w:rsidRDefault="003B085B" w:rsidP="003B085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C6C36">
        <w:rPr>
          <w:sz w:val="24"/>
          <w:szCs w:val="24"/>
        </w:rPr>
        <w:t>СВОДНЫЕ ФИНАНСОВЫЕ ЗАТРАТЫ</w:t>
      </w:r>
    </w:p>
    <w:p w:rsidR="003B085B" w:rsidRPr="004C6C36" w:rsidRDefault="003B085B" w:rsidP="003B085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C6C36">
        <w:rPr>
          <w:sz w:val="24"/>
          <w:szCs w:val="24"/>
        </w:rPr>
        <w:t>ПО НАПРАВЛЕНИЯМ МУНИЦИПАЛЬНОЙ ПРОГРАММЫ</w:t>
      </w:r>
    </w:p>
    <w:p w:rsidR="003B085B" w:rsidRPr="004C6C36" w:rsidRDefault="003B085B" w:rsidP="003B085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B085B" w:rsidRPr="004C6C36" w:rsidRDefault="003B085B" w:rsidP="003B085B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986"/>
        <w:gridCol w:w="986"/>
        <w:gridCol w:w="986"/>
        <w:gridCol w:w="986"/>
        <w:gridCol w:w="986"/>
        <w:gridCol w:w="986"/>
        <w:gridCol w:w="924"/>
      </w:tblGrid>
      <w:tr w:rsidR="003B085B" w:rsidRPr="004C6C36" w:rsidTr="00A57C7A">
        <w:tc>
          <w:tcPr>
            <w:tcW w:w="2988" w:type="dxa"/>
            <w:vMerge w:val="restart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Источники и направления расх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дования</w:t>
            </w:r>
          </w:p>
        </w:tc>
        <w:tc>
          <w:tcPr>
            <w:tcW w:w="5916" w:type="dxa"/>
            <w:gridSpan w:val="6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Финансовые затраты в ценах 2018 года (тыс. рублей)</w:t>
            </w:r>
          </w:p>
        </w:tc>
        <w:tc>
          <w:tcPr>
            <w:tcW w:w="924" w:type="dxa"/>
            <w:vMerge w:val="restart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Прим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чание</w:t>
            </w:r>
          </w:p>
        </w:tc>
      </w:tr>
      <w:tr w:rsidR="003B085B" w:rsidRPr="004C6C36" w:rsidTr="00A57C7A">
        <w:tc>
          <w:tcPr>
            <w:tcW w:w="2988" w:type="dxa"/>
            <w:vMerge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 w:val="restart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Всего</w:t>
            </w:r>
          </w:p>
        </w:tc>
        <w:tc>
          <w:tcPr>
            <w:tcW w:w="4930" w:type="dxa"/>
            <w:gridSpan w:val="5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924" w:type="dxa"/>
            <w:vMerge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B085B" w:rsidRPr="004C6C36" w:rsidTr="00A57C7A">
        <w:tc>
          <w:tcPr>
            <w:tcW w:w="2988" w:type="dxa"/>
            <w:vMerge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2019г.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2020г.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2021г.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2022г.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2023г.</w:t>
            </w:r>
          </w:p>
        </w:tc>
        <w:tc>
          <w:tcPr>
            <w:tcW w:w="924" w:type="dxa"/>
            <w:vMerge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B085B" w:rsidRPr="004C6C36" w:rsidTr="00A57C7A">
        <w:tc>
          <w:tcPr>
            <w:tcW w:w="2988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Всего финансовых з</w:t>
            </w:r>
            <w:r w:rsidRPr="004C6C36">
              <w:rPr>
                <w:sz w:val="24"/>
                <w:szCs w:val="24"/>
              </w:rPr>
              <w:t>а</w:t>
            </w:r>
            <w:r w:rsidRPr="004C6C36">
              <w:rPr>
                <w:sz w:val="24"/>
                <w:szCs w:val="24"/>
              </w:rPr>
              <w:t>трат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1931,5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376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452,5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312,5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465,5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325</w:t>
            </w:r>
          </w:p>
        </w:tc>
        <w:tc>
          <w:tcPr>
            <w:tcW w:w="924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B085B" w:rsidRPr="004C6C36" w:rsidTr="00A57C7A">
        <w:tc>
          <w:tcPr>
            <w:tcW w:w="2988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в том числе: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924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  <w:highlight w:val="green"/>
              </w:rPr>
            </w:pPr>
          </w:p>
        </w:tc>
      </w:tr>
      <w:tr w:rsidR="003B085B" w:rsidRPr="004C6C36" w:rsidTr="00A57C7A">
        <w:tc>
          <w:tcPr>
            <w:tcW w:w="2988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из муниципального бюджета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1791,5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356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427,5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282,5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435,5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290</w:t>
            </w:r>
          </w:p>
        </w:tc>
        <w:tc>
          <w:tcPr>
            <w:tcW w:w="924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  <w:highlight w:val="green"/>
              </w:rPr>
            </w:pPr>
          </w:p>
        </w:tc>
      </w:tr>
      <w:tr w:rsidR="003B085B" w:rsidRPr="004C6C36" w:rsidTr="00A57C7A">
        <w:tc>
          <w:tcPr>
            <w:tcW w:w="2988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4C6C36">
              <w:rPr>
                <w:sz w:val="24"/>
                <w:szCs w:val="24"/>
              </w:rPr>
              <w:t>с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финансирования</w:t>
            </w:r>
            <w:proofErr w:type="spellEnd"/>
            <w:r w:rsidRPr="004C6C36">
              <w:rPr>
                <w:sz w:val="24"/>
                <w:szCs w:val="24"/>
              </w:rPr>
              <w:t>)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  <w:highlight w:val="green"/>
              </w:rPr>
            </w:pPr>
          </w:p>
        </w:tc>
      </w:tr>
      <w:tr w:rsidR="003B085B" w:rsidRPr="004C6C36" w:rsidTr="00A57C7A">
        <w:tc>
          <w:tcPr>
            <w:tcW w:w="2988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  <w:highlight w:val="green"/>
              </w:rPr>
            </w:pPr>
          </w:p>
        </w:tc>
      </w:tr>
      <w:tr w:rsidR="003B085B" w:rsidRPr="004C6C36" w:rsidTr="00A57C7A">
        <w:tc>
          <w:tcPr>
            <w:tcW w:w="2988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из внебюджетных и</w:t>
            </w:r>
            <w:r w:rsidRPr="004C6C36">
              <w:rPr>
                <w:sz w:val="24"/>
                <w:szCs w:val="24"/>
              </w:rPr>
              <w:t>с</w:t>
            </w:r>
            <w:r w:rsidRPr="004C6C36">
              <w:rPr>
                <w:sz w:val="24"/>
                <w:szCs w:val="24"/>
              </w:rPr>
              <w:t>точников (ФСС)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140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25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35</w:t>
            </w:r>
          </w:p>
        </w:tc>
        <w:tc>
          <w:tcPr>
            <w:tcW w:w="924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  <w:highlight w:val="green"/>
              </w:rPr>
            </w:pPr>
          </w:p>
        </w:tc>
      </w:tr>
      <w:tr w:rsidR="003B085B" w:rsidRPr="004C6C36" w:rsidTr="00A57C7A">
        <w:tc>
          <w:tcPr>
            <w:tcW w:w="2988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Капитальные влож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ния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B085B" w:rsidRPr="004C6C36" w:rsidTr="00A57C7A">
        <w:tc>
          <w:tcPr>
            <w:tcW w:w="2988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в том числе: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B085B" w:rsidRPr="004C6C36" w:rsidTr="00A57C7A">
        <w:tc>
          <w:tcPr>
            <w:tcW w:w="2988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из муниципального бюджета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B085B" w:rsidRPr="004C6C36" w:rsidTr="00A57C7A">
        <w:tc>
          <w:tcPr>
            <w:tcW w:w="2988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4C6C36">
              <w:rPr>
                <w:sz w:val="24"/>
                <w:szCs w:val="24"/>
              </w:rPr>
              <w:t>с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финансирования</w:t>
            </w:r>
            <w:proofErr w:type="spellEnd"/>
            <w:r w:rsidRPr="004C6C36">
              <w:rPr>
                <w:sz w:val="24"/>
                <w:szCs w:val="24"/>
              </w:rPr>
              <w:t>)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B085B" w:rsidRPr="004C6C36" w:rsidTr="00A57C7A">
        <w:tc>
          <w:tcPr>
            <w:tcW w:w="2988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B085B" w:rsidRPr="004C6C36" w:rsidTr="00A57C7A">
        <w:tc>
          <w:tcPr>
            <w:tcW w:w="2988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из внебюджетных источников (указать к</w:t>
            </w:r>
            <w:r w:rsidRPr="004C6C36">
              <w:rPr>
                <w:sz w:val="24"/>
                <w:szCs w:val="24"/>
              </w:rPr>
              <w:t>а</w:t>
            </w:r>
            <w:r w:rsidRPr="004C6C36">
              <w:rPr>
                <w:sz w:val="24"/>
                <w:szCs w:val="24"/>
              </w:rPr>
              <w:t>ких)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B085B" w:rsidRPr="004C6C36" w:rsidTr="00A57C7A">
        <w:tc>
          <w:tcPr>
            <w:tcW w:w="2988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НИОКР &lt;*&gt;                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B085B" w:rsidRPr="004C6C36" w:rsidTr="00A57C7A">
        <w:tc>
          <w:tcPr>
            <w:tcW w:w="2988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в том </w:t>
            </w:r>
            <w:proofErr w:type="spellStart"/>
            <w:r w:rsidRPr="004C6C36">
              <w:rPr>
                <w:sz w:val="24"/>
                <w:szCs w:val="24"/>
              </w:rPr>
              <w:t>чмсле</w:t>
            </w:r>
            <w:proofErr w:type="spellEnd"/>
            <w:r w:rsidRPr="004C6C36">
              <w:rPr>
                <w:sz w:val="24"/>
                <w:szCs w:val="24"/>
              </w:rPr>
              <w:t>: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B085B" w:rsidRPr="004C6C36" w:rsidTr="00A57C7A">
        <w:tc>
          <w:tcPr>
            <w:tcW w:w="2988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из муниципального бюджета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B085B" w:rsidRPr="004C6C36" w:rsidTr="00A57C7A">
        <w:tc>
          <w:tcPr>
            <w:tcW w:w="2988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4C6C36">
              <w:rPr>
                <w:sz w:val="24"/>
                <w:szCs w:val="24"/>
              </w:rPr>
              <w:t>с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финансирования</w:t>
            </w:r>
            <w:proofErr w:type="spellEnd"/>
            <w:r w:rsidRPr="004C6C36">
              <w:rPr>
                <w:sz w:val="24"/>
                <w:szCs w:val="24"/>
              </w:rPr>
              <w:t>)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B085B" w:rsidRPr="004C6C36" w:rsidTr="00A57C7A">
        <w:tc>
          <w:tcPr>
            <w:tcW w:w="2988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B085B" w:rsidRPr="004C6C36" w:rsidTr="00A57C7A">
        <w:tc>
          <w:tcPr>
            <w:tcW w:w="2988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из внебюджетных источников (указать к</w:t>
            </w:r>
            <w:r w:rsidRPr="004C6C36">
              <w:rPr>
                <w:sz w:val="24"/>
                <w:szCs w:val="24"/>
              </w:rPr>
              <w:t>а</w:t>
            </w:r>
            <w:r w:rsidRPr="004C6C36">
              <w:rPr>
                <w:sz w:val="24"/>
                <w:szCs w:val="24"/>
              </w:rPr>
              <w:t>ких)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B085B" w:rsidRPr="004C6C36" w:rsidTr="00A57C7A">
        <w:tc>
          <w:tcPr>
            <w:tcW w:w="2988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Прочие расходы           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B085B" w:rsidRPr="004C6C36" w:rsidTr="00A57C7A">
        <w:tc>
          <w:tcPr>
            <w:tcW w:w="2988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B085B" w:rsidRPr="004C6C36" w:rsidTr="00A57C7A">
        <w:tc>
          <w:tcPr>
            <w:tcW w:w="2988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из муниципального бюджета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B085B" w:rsidRPr="004C6C36" w:rsidTr="00A57C7A">
        <w:tc>
          <w:tcPr>
            <w:tcW w:w="2988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4C6C36">
              <w:rPr>
                <w:sz w:val="24"/>
                <w:szCs w:val="24"/>
              </w:rPr>
              <w:t>с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финансирования</w:t>
            </w:r>
            <w:proofErr w:type="spellEnd"/>
            <w:r w:rsidRPr="004C6C36">
              <w:rPr>
                <w:sz w:val="24"/>
                <w:szCs w:val="24"/>
              </w:rPr>
              <w:t>)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B085B" w:rsidRPr="004C6C36" w:rsidTr="00A57C7A">
        <w:tc>
          <w:tcPr>
            <w:tcW w:w="2988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B085B" w:rsidRPr="004C6C36" w:rsidTr="00A57C7A">
        <w:tc>
          <w:tcPr>
            <w:tcW w:w="2988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из внебюджетных </w:t>
            </w:r>
            <w:r w:rsidRPr="004C6C36">
              <w:rPr>
                <w:sz w:val="24"/>
                <w:szCs w:val="24"/>
              </w:rPr>
              <w:lastRenderedPageBreak/>
              <w:t>источников (указать к</w:t>
            </w:r>
            <w:r w:rsidRPr="004C6C36">
              <w:rPr>
                <w:sz w:val="24"/>
                <w:szCs w:val="24"/>
              </w:rPr>
              <w:t>а</w:t>
            </w:r>
            <w:r w:rsidRPr="004C6C36">
              <w:rPr>
                <w:sz w:val="24"/>
                <w:szCs w:val="24"/>
              </w:rPr>
              <w:t>ких)</w:t>
            </w: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3B085B" w:rsidRPr="004C6C36" w:rsidRDefault="003B085B" w:rsidP="003B085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B085B" w:rsidRPr="004C6C36" w:rsidRDefault="003B085B" w:rsidP="003B085B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4C6C36">
        <w:rPr>
          <w:rFonts w:ascii="Arial" w:hAnsi="Arial" w:cs="Arial"/>
          <w:sz w:val="24"/>
          <w:szCs w:val="24"/>
        </w:rPr>
        <w:t xml:space="preserve">--------------------------------&lt;*&gt; </w:t>
      </w:r>
    </w:p>
    <w:p w:rsidR="003B085B" w:rsidRPr="004C6C36" w:rsidRDefault="003B085B" w:rsidP="003B085B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4C6C36">
        <w:rPr>
          <w:rFonts w:ascii="Arial" w:hAnsi="Arial" w:cs="Arial"/>
          <w:sz w:val="24"/>
          <w:szCs w:val="24"/>
        </w:rPr>
        <w:t>Научно-исследовательские и опытно-конструкторские работы.</w:t>
      </w:r>
    </w:p>
    <w:p w:rsidR="004C6C36" w:rsidRDefault="004C6C36" w:rsidP="003B085B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3B085B" w:rsidRPr="004C6C36" w:rsidRDefault="003B085B" w:rsidP="003B085B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4C6C36">
        <w:rPr>
          <w:sz w:val="24"/>
          <w:szCs w:val="24"/>
        </w:rPr>
        <w:t>Приложение 3</w:t>
      </w:r>
    </w:p>
    <w:p w:rsidR="003B085B" w:rsidRPr="004C6C36" w:rsidRDefault="003B085B" w:rsidP="003B085B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4C6C36">
        <w:rPr>
          <w:sz w:val="24"/>
          <w:szCs w:val="24"/>
        </w:rPr>
        <w:t xml:space="preserve"> </w:t>
      </w:r>
    </w:p>
    <w:p w:rsidR="003B085B" w:rsidRPr="004C6C36" w:rsidRDefault="003B085B" w:rsidP="003B085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B085B" w:rsidRPr="004C6C36" w:rsidRDefault="003B085B" w:rsidP="003B085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C6C36">
        <w:rPr>
          <w:sz w:val="24"/>
          <w:szCs w:val="24"/>
        </w:rPr>
        <w:t>ДИНАМИКА</w:t>
      </w:r>
    </w:p>
    <w:p w:rsidR="003B085B" w:rsidRPr="004C6C36" w:rsidRDefault="003B085B" w:rsidP="003B085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C6C36">
        <w:rPr>
          <w:sz w:val="24"/>
          <w:szCs w:val="24"/>
        </w:rPr>
        <w:t>ВАЖНЕЙШИХ ЦЕЛЕВЫХ ИНДИКАТОРОВ И ПОКАЗАТЕЛЕЙ</w:t>
      </w:r>
    </w:p>
    <w:p w:rsidR="003B085B" w:rsidRPr="004C6C36" w:rsidRDefault="003B085B" w:rsidP="003B085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C6C36">
        <w:rPr>
          <w:sz w:val="24"/>
          <w:szCs w:val="24"/>
        </w:rPr>
        <w:t>ЭФФЕКТИВНОСТИ РЕАЛИЗАЦИИ МУНИЦИПАЛЬНОЙ ПРОГРАММЫ</w:t>
      </w:r>
    </w:p>
    <w:p w:rsidR="003B085B" w:rsidRPr="004C6C36" w:rsidRDefault="003B085B" w:rsidP="003B085B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1080"/>
        <w:gridCol w:w="900"/>
        <w:gridCol w:w="720"/>
        <w:gridCol w:w="900"/>
        <w:gridCol w:w="900"/>
        <w:gridCol w:w="900"/>
      </w:tblGrid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Целевой индикатор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Един</w:t>
            </w:r>
            <w:r w:rsidRPr="004C6C36">
              <w:rPr>
                <w:sz w:val="24"/>
                <w:szCs w:val="24"/>
              </w:rPr>
              <w:t>и</w:t>
            </w:r>
            <w:r w:rsidRPr="004C6C36">
              <w:rPr>
                <w:sz w:val="24"/>
                <w:szCs w:val="24"/>
              </w:rPr>
              <w:t xml:space="preserve">ца </w:t>
            </w:r>
            <w:r w:rsidRPr="004C6C36">
              <w:rPr>
                <w:sz w:val="24"/>
                <w:szCs w:val="24"/>
              </w:rPr>
              <w:br/>
              <w:t>изм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рения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right="65" w:firstLine="0"/>
              <w:jc w:val="center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Значение индикатора </w:t>
            </w:r>
            <w:r w:rsidRPr="004C6C36">
              <w:rPr>
                <w:sz w:val="24"/>
                <w:szCs w:val="24"/>
              </w:rPr>
              <w:br/>
              <w:t>по годам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2019 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2020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2021 г.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2022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2023 г.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Удельный вес работников, охваченных обязательными предвар</w:t>
            </w:r>
            <w:r w:rsidRPr="004C6C36">
              <w:rPr>
                <w:rFonts w:ascii="Arial" w:hAnsi="Arial" w:cs="Arial"/>
              </w:rPr>
              <w:t>и</w:t>
            </w:r>
            <w:r w:rsidRPr="004C6C36">
              <w:rPr>
                <w:rFonts w:ascii="Arial" w:hAnsi="Arial" w:cs="Arial"/>
              </w:rPr>
              <w:t>тельными и периодическими м</w:t>
            </w:r>
            <w:r w:rsidRPr="004C6C36">
              <w:rPr>
                <w:rFonts w:ascii="Arial" w:hAnsi="Arial" w:cs="Arial"/>
              </w:rPr>
              <w:t>е</w:t>
            </w:r>
            <w:r w:rsidRPr="004C6C36">
              <w:rPr>
                <w:rFonts w:ascii="Arial" w:hAnsi="Arial" w:cs="Arial"/>
              </w:rPr>
              <w:t>дицинскими осмотрами, в общем количестве работников, подлеж</w:t>
            </w:r>
            <w:r w:rsidRPr="004C6C36">
              <w:rPr>
                <w:rFonts w:ascii="Arial" w:hAnsi="Arial" w:cs="Arial"/>
              </w:rPr>
              <w:t>а</w:t>
            </w:r>
            <w:r w:rsidRPr="004C6C36">
              <w:rPr>
                <w:rFonts w:ascii="Arial" w:hAnsi="Arial" w:cs="Arial"/>
              </w:rPr>
              <w:t>щих прохождению периодических м</w:t>
            </w:r>
            <w:r w:rsidRPr="004C6C36">
              <w:rPr>
                <w:rFonts w:ascii="Arial" w:hAnsi="Arial" w:cs="Arial"/>
              </w:rPr>
              <w:t>е</w:t>
            </w:r>
            <w:r w:rsidRPr="004C6C36">
              <w:rPr>
                <w:rFonts w:ascii="Arial" w:hAnsi="Arial" w:cs="Arial"/>
              </w:rPr>
              <w:t>дицинских осмотров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100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Удельный вес работников, занятых на рабочих местах, на кот</w:t>
            </w:r>
            <w:r w:rsidRPr="004C6C36">
              <w:rPr>
                <w:rFonts w:ascii="Arial" w:hAnsi="Arial" w:cs="Arial"/>
              </w:rPr>
              <w:t>о</w:t>
            </w:r>
            <w:r w:rsidRPr="004C6C36">
              <w:rPr>
                <w:rFonts w:ascii="Arial" w:hAnsi="Arial" w:cs="Arial"/>
              </w:rPr>
              <w:t>рых проведена специальная оце</w:t>
            </w:r>
            <w:r w:rsidRPr="004C6C36">
              <w:rPr>
                <w:rFonts w:ascii="Arial" w:hAnsi="Arial" w:cs="Arial"/>
              </w:rPr>
              <w:t>н</w:t>
            </w:r>
            <w:r w:rsidRPr="004C6C36">
              <w:rPr>
                <w:rFonts w:ascii="Arial" w:hAnsi="Arial" w:cs="Arial"/>
              </w:rPr>
              <w:t>ка условий труда, в общем количестве работников орг</w:t>
            </w:r>
            <w:r w:rsidRPr="004C6C36">
              <w:rPr>
                <w:rFonts w:ascii="Arial" w:hAnsi="Arial" w:cs="Arial"/>
              </w:rPr>
              <w:t>а</w:t>
            </w:r>
            <w:r w:rsidRPr="004C6C36">
              <w:rPr>
                <w:rFonts w:ascii="Arial" w:hAnsi="Arial" w:cs="Arial"/>
              </w:rPr>
              <w:t>низаций района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85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95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Численность пострадавших в р</w:t>
            </w:r>
            <w:r w:rsidRPr="004C6C36">
              <w:rPr>
                <w:rFonts w:ascii="Arial" w:hAnsi="Arial" w:cs="Arial"/>
              </w:rPr>
              <w:t>е</w:t>
            </w:r>
            <w:r w:rsidRPr="004C6C36">
              <w:rPr>
                <w:rFonts w:ascii="Arial" w:hAnsi="Arial" w:cs="Arial"/>
              </w:rPr>
              <w:t>зультате несчастных случаев на производстве с утратой нетруд</w:t>
            </w:r>
            <w:r w:rsidRPr="004C6C36">
              <w:rPr>
                <w:rFonts w:ascii="Arial" w:hAnsi="Arial" w:cs="Arial"/>
              </w:rPr>
              <w:t>о</w:t>
            </w:r>
            <w:r w:rsidRPr="004C6C36">
              <w:rPr>
                <w:rFonts w:ascii="Arial" w:hAnsi="Arial" w:cs="Arial"/>
              </w:rPr>
              <w:t>способности на 1 рабочий день и более и со смертельным исходом в расчете на тысячу работа</w:t>
            </w:r>
            <w:r w:rsidRPr="004C6C36">
              <w:rPr>
                <w:rFonts w:ascii="Arial" w:hAnsi="Arial" w:cs="Arial"/>
              </w:rPr>
              <w:t>ю</w:t>
            </w:r>
            <w:r w:rsidRPr="004C6C36">
              <w:rPr>
                <w:rFonts w:ascii="Arial" w:hAnsi="Arial" w:cs="Arial"/>
              </w:rPr>
              <w:t>щих.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человек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0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Численность пострадавших в р</w:t>
            </w:r>
            <w:r w:rsidRPr="004C6C36">
              <w:rPr>
                <w:rFonts w:ascii="Arial" w:hAnsi="Arial" w:cs="Arial"/>
              </w:rPr>
              <w:t>е</w:t>
            </w:r>
            <w:r w:rsidRPr="004C6C36">
              <w:rPr>
                <w:rFonts w:ascii="Arial" w:hAnsi="Arial" w:cs="Arial"/>
              </w:rPr>
              <w:t>зультате несчастных случаев на производстве со смертельным исходом в расчете на тысячу раб</w:t>
            </w:r>
            <w:r w:rsidRPr="004C6C36">
              <w:rPr>
                <w:rFonts w:ascii="Arial" w:hAnsi="Arial" w:cs="Arial"/>
              </w:rPr>
              <w:t>о</w:t>
            </w:r>
            <w:r w:rsidRPr="004C6C36">
              <w:rPr>
                <w:rFonts w:ascii="Arial" w:hAnsi="Arial" w:cs="Arial"/>
              </w:rPr>
              <w:t>тающих.</w:t>
            </w:r>
          </w:p>
          <w:p w:rsidR="003B085B" w:rsidRPr="004C6C36" w:rsidRDefault="003B085B" w:rsidP="00A57C7A">
            <w:pPr>
              <w:ind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человек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0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jc w:val="both"/>
              <w:rPr>
                <w:rFonts w:ascii="Arial" w:hAnsi="Arial" w:cs="Arial"/>
              </w:rPr>
            </w:pPr>
            <w:r w:rsidRPr="004C6C36">
              <w:rPr>
                <w:rFonts w:ascii="Arial" w:hAnsi="Arial" w:cs="Arial"/>
              </w:rPr>
              <w:t>Число работников, получивших профессиональные заболев</w:t>
            </w:r>
            <w:r w:rsidRPr="004C6C36">
              <w:rPr>
                <w:rFonts w:ascii="Arial" w:hAnsi="Arial" w:cs="Arial"/>
              </w:rPr>
              <w:t>а</w:t>
            </w:r>
            <w:r w:rsidRPr="004C6C36">
              <w:rPr>
                <w:rFonts w:ascii="Arial" w:hAnsi="Arial" w:cs="Arial"/>
              </w:rPr>
              <w:t>ния (на 10 тыс. человек работающего нас</w:t>
            </w:r>
            <w:r w:rsidRPr="004C6C36">
              <w:rPr>
                <w:rFonts w:ascii="Arial" w:hAnsi="Arial" w:cs="Arial"/>
              </w:rPr>
              <w:t>е</w:t>
            </w:r>
            <w:r w:rsidRPr="004C6C36">
              <w:rPr>
                <w:rFonts w:ascii="Arial" w:hAnsi="Arial" w:cs="Arial"/>
              </w:rPr>
              <w:t>ления).</w:t>
            </w:r>
          </w:p>
          <w:p w:rsidR="003B085B" w:rsidRPr="004C6C36" w:rsidRDefault="003B085B" w:rsidP="00A57C7A">
            <w:pPr>
              <w:ind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человек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0</w:t>
            </w:r>
          </w:p>
        </w:tc>
      </w:tr>
    </w:tbl>
    <w:p w:rsidR="003B085B" w:rsidRPr="004C6C36" w:rsidRDefault="003B085B" w:rsidP="003B085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B085B" w:rsidRPr="004C6C36" w:rsidRDefault="003B085B" w:rsidP="003B085B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4C6C36">
        <w:rPr>
          <w:rFonts w:ascii="Arial" w:hAnsi="Arial" w:cs="Arial"/>
          <w:sz w:val="24"/>
          <w:szCs w:val="24"/>
        </w:rPr>
        <w:lastRenderedPageBreak/>
        <w:t>БЮДЖЕТНАЯ ЗАЯВКА</w:t>
      </w:r>
    </w:p>
    <w:p w:rsidR="003B085B" w:rsidRPr="004C6C36" w:rsidRDefault="003B085B" w:rsidP="003B085B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4C6C36">
        <w:rPr>
          <w:rFonts w:ascii="Arial" w:hAnsi="Arial" w:cs="Arial"/>
          <w:sz w:val="24"/>
          <w:szCs w:val="24"/>
        </w:rPr>
        <w:t>НА ФИНАНСИРОВАНИЕ МУНИЦИПАЛЬНОЙ ПРОГРАММЫ</w:t>
      </w:r>
    </w:p>
    <w:p w:rsidR="003B085B" w:rsidRPr="004C6C36" w:rsidRDefault="003B085B" w:rsidP="003B085B">
      <w:pPr>
        <w:jc w:val="center"/>
        <w:rPr>
          <w:rFonts w:ascii="Arial" w:hAnsi="Arial" w:cs="Arial"/>
        </w:rPr>
      </w:pPr>
      <w:r w:rsidRPr="004C6C36">
        <w:rPr>
          <w:rFonts w:ascii="Arial" w:hAnsi="Arial" w:cs="Arial"/>
        </w:rPr>
        <w:t>«Улучшение условий и охраны труда в Тальменском районе»</w:t>
      </w:r>
    </w:p>
    <w:p w:rsidR="003B085B" w:rsidRPr="004C6C36" w:rsidRDefault="003B085B" w:rsidP="003B085B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4C6C36">
        <w:rPr>
          <w:rFonts w:ascii="Arial" w:hAnsi="Arial" w:cs="Arial"/>
          <w:sz w:val="24"/>
          <w:szCs w:val="24"/>
        </w:rPr>
        <w:t xml:space="preserve">ИЗ МУНИЦИПАЛЬНОГО БЮДЖЕТА </w:t>
      </w:r>
      <w:proofErr w:type="gramStart"/>
      <w:r w:rsidRPr="004C6C36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Pr="004C6C36">
        <w:rPr>
          <w:rFonts w:ascii="Arial" w:hAnsi="Arial" w:cs="Arial"/>
          <w:sz w:val="24"/>
          <w:szCs w:val="24"/>
        </w:rPr>
        <w:t>на</w:t>
      </w:r>
      <w:proofErr w:type="spellEnd"/>
      <w:proofErr w:type="gramEnd"/>
      <w:r w:rsidRPr="004C6C36">
        <w:rPr>
          <w:rFonts w:ascii="Arial" w:hAnsi="Arial" w:cs="Arial"/>
          <w:sz w:val="24"/>
          <w:szCs w:val="24"/>
        </w:rPr>
        <w:t xml:space="preserve"> 2019 ГОД</w:t>
      </w:r>
    </w:p>
    <w:p w:rsidR="003B085B" w:rsidRPr="004C6C36" w:rsidRDefault="003B085B" w:rsidP="003B085B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3B085B" w:rsidRPr="004C6C36" w:rsidRDefault="003B085B" w:rsidP="003B08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C6C36">
        <w:rPr>
          <w:rFonts w:ascii="Arial" w:hAnsi="Arial" w:cs="Arial"/>
          <w:sz w:val="24"/>
          <w:szCs w:val="24"/>
        </w:rPr>
        <w:t>Заказчик: Администрация ра</w:t>
      </w:r>
      <w:r w:rsidRPr="004C6C36">
        <w:rPr>
          <w:rFonts w:ascii="Arial" w:hAnsi="Arial" w:cs="Arial"/>
          <w:sz w:val="24"/>
          <w:szCs w:val="24"/>
        </w:rPr>
        <w:t>й</w:t>
      </w:r>
      <w:r w:rsidRPr="004C6C36">
        <w:rPr>
          <w:rFonts w:ascii="Arial" w:hAnsi="Arial" w:cs="Arial"/>
          <w:sz w:val="24"/>
          <w:szCs w:val="24"/>
        </w:rPr>
        <w:t>она</w:t>
      </w:r>
    </w:p>
    <w:p w:rsidR="003B085B" w:rsidRPr="004C6C36" w:rsidRDefault="003B085B" w:rsidP="003B08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3B085B" w:rsidRPr="004C6C36" w:rsidRDefault="003B085B" w:rsidP="003B08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C6C36">
        <w:rPr>
          <w:rFonts w:ascii="Arial" w:hAnsi="Arial" w:cs="Arial"/>
          <w:sz w:val="24"/>
          <w:szCs w:val="24"/>
        </w:rPr>
        <w:t xml:space="preserve">                                                       (тыс. руб.)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40"/>
        <w:gridCol w:w="2835"/>
      </w:tblGrid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Направления расходов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Объем финансиров</w:t>
            </w:r>
            <w:r w:rsidRPr="004C6C36">
              <w:rPr>
                <w:sz w:val="24"/>
                <w:szCs w:val="24"/>
              </w:rPr>
              <w:t>а</w:t>
            </w:r>
            <w:r w:rsidRPr="004C6C36">
              <w:rPr>
                <w:sz w:val="24"/>
                <w:szCs w:val="24"/>
              </w:rPr>
              <w:t>ния</w:t>
            </w:r>
            <w:r w:rsidRPr="004C6C36">
              <w:rPr>
                <w:sz w:val="24"/>
                <w:szCs w:val="24"/>
              </w:rPr>
              <w:br/>
              <w:t xml:space="preserve">в действующих ценах </w:t>
            </w:r>
            <w:r w:rsidRPr="004C6C36">
              <w:rPr>
                <w:sz w:val="24"/>
                <w:szCs w:val="24"/>
              </w:rPr>
              <w:br/>
              <w:t>текущего года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Объем  финансирования  из муниципального бюджета,</w:t>
            </w:r>
            <w:r w:rsidRPr="004C6C36">
              <w:rPr>
                <w:sz w:val="24"/>
                <w:szCs w:val="24"/>
              </w:rPr>
              <w:br/>
              <w:t xml:space="preserve">всего    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376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в том числе: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капитальные вложения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НИОКР &lt;*&gt;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прочие текущие расходы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376</w:t>
            </w:r>
          </w:p>
        </w:tc>
      </w:tr>
    </w:tbl>
    <w:p w:rsidR="003B085B" w:rsidRPr="004C6C36" w:rsidRDefault="003B085B" w:rsidP="003B085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B085B" w:rsidRPr="004C6C36" w:rsidRDefault="003B085B" w:rsidP="003B08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C6C36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3B085B" w:rsidRPr="004C6C36" w:rsidRDefault="003B085B" w:rsidP="003B08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C6C36">
        <w:rPr>
          <w:rFonts w:ascii="Arial" w:hAnsi="Arial" w:cs="Arial"/>
          <w:sz w:val="24"/>
          <w:szCs w:val="24"/>
        </w:rPr>
        <w:t xml:space="preserve">    &lt;*&gt; Научно-исследовательские и опытно-конструкторские работы.</w:t>
      </w:r>
    </w:p>
    <w:p w:rsidR="003B085B" w:rsidRPr="004C6C36" w:rsidRDefault="003B085B" w:rsidP="003B08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3B085B" w:rsidRPr="004C6C36" w:rsidRDefault="003B085B" w:rsidP="003B08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C6C36">
        <w:rPr>
          <w:rFonts w:ascii="Arial" w:hAnsi="Arial" w:cs="Arial"/>
          <w:sz w:val="24"/>
          <w:szCs w:val="24"/>
        </w:rPr>
        <w:t xml:space="preserve">                      _____________  _____________________________</w:t>
      </w:r>
    </w:p>
    <w:p w:rsidR="003B085B" w:rsidRPr="004C6C36" w:rsidRDefault="003B085B" w:rsidP="003B08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C6C36">
        <w:rPr>
          <w:rFonts w:ascii="Arial" w:hAnsi="Arial" w:cs="Arial"/>
          <w:sz w:val="24"/>
          <w:szCs w:val="24"/>
        </w:rPr>
        <w:t xml:space="preserve">                        (подпись)                Ф.И.О</w:t>
      </w:r>
    </w:p>
    <w:p w:rsidR="003B085B" w:rsidRPr="004C6C36" w:rsidRDefault="003B085B" w:rsidP="003B08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C6C36">
        <w:rPr>
          <w:rFonts w:ascii="Arial" w:hAnsi="Arial" w:cs="Arial"/>
          <w:sz w:val="24"/>
          <w:szCs w:val="24"/>
        </w:rPr>
        <w:t xml:space="preserve">                                              "___" ___________ </w:t>
      </w:r>
      <w:proofErr w:type="gramStart"/>
      <w:r w:rsidRPr="004C6C36">
        <w:rPr>
          <w:rFonts w:ascii="Arial" w:hAnsi="Arial" w:cs="Arial"/>
          <w:sz w:val="24"/>
          <w:szCs w:val="24"/>
        </w:rPr>
        <w:t>г</w:t>
      </w:r>
      <w:proofErr w:type="gramEnd"/>
      <w:r w:rsidRPr="004C6C36">
        <w:rPr>
          <w:rFonts w:ascii="Arial" w:hAnsi="Arial" w:cs="Arial"/>
          <w:sz w:val="24"/>
          <w:szCs w:val="24"/>
        </w:rPr>
        <w:t>.</w:t>
      </w:r>
    </w:p>
    <w:p w:rsidR="003B085B" w:rsidRPr="004C6C36" w:rsidRDefault="003B085B" w:rsidP="003B085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B085B" w:rsidRPr="004C6C36" w:rsidRDefault="003B085B" w:rsidP="003B085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B085B" w:rsidRPr="004C6C36" w:rsidRDefault="004C6C36" w:rsidP="003B085B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</w:t>
      </w:r>
      <w:r w:rsidR="003B085B" w:rsidRPr="004C6C36">
        <w:rPr>
          <w:rFonts w:ascii="Arial" w:hAnsi="Arial" w:cs="Arial"/>
          <w:sz w:val="24"/>
          <w:szCs w:val="24"/>
        </w:rPr>
        <w:t>СНОВАНИЕ</w:t>
      </w:r>
    </w:p>
    <w:p w:rsidR="003B085B" w:rsidRPr="004C6C36" w:rsidRDefault="003B085B" w:rsidP="003B085B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4C6C36">
        <w:rPr>
          <w:rFonts w:ascii="Arial" w:hAnsi="Arial" w:cs="Arial"/>
          <w:sz w:val="24"/>
          <w:szCs w:val="24"/>
        </w:rPr>
        <w:t>БЮДЖЕТНОЙ ЗАЯВКИ ПО МУНИЦИПАЛЬНОЙ ПРОГРАММЕ</w:t>
      </w:r>
    </w:p>
    <w:p w:rsidR="003B085B" w:rsidRPr="004C6C36" w:rsidRDefault="003B085B" w:rsidP="003B085B">
      <w:pPr>
        <w:jc w:val="center"/>
        <w:rPr>
          <w:rFonts w:ascii="Arial" w:hAnsi="Arial" w:cs="Arial"/>
        </w:rPr>
      </w:pPr>
      <w:r w:rsidRPr="004C6C36">
        <w:rPr>
          <w:rFonts w:ascii="Arial" w:hAnsi="Arial" w:cs="Arial"/>
        </w:rPr>
        <w:t xml:space="preserve">"«Улучшение условий и охраны </w:t>
      </w:r>
      <w:proofErr w:type="gramStart"/>
      <w:r w:rsidRPr="004C6C36">
        <w:rPr>
          <w:rFonts w:ascii="Arial" w:hAnsi="Arial" w:cs="Arial"/>
        </w:rPr>
        <w:t>труд</w:t>
      </w:r>
      <w:proofErr w:type="gramEnd"/>
      <w:r w:rsidRPr="004C6C36">
        <w:rPr>
          <w:rFonts w:ascii="Arial" w:hAnsi="Arial" w:cs="Arial"/>
        </w:rPr>
        <w:t xml:space="preserve"> а в Тальменском районе»</w:t>
      </w:r>
    </w:p>
    <w:p w:rsidR="003B085B" w:rsidRPr="004C6C36" w:rsidRDefault="003B085B" w:rsidP="003B085B">
      <w:pPr>
        <w:jc w:val="center"/>
        <w:rPr>
          <w:rFonts w:ascii="Arial" w:hAnsi="Arial" w:cs="Arial"/>
        </w:rPr>
      </w:pPr>
      <w:r w:rsidRPr="004C6C36">
        <w:rPr>
          <w:rFonts w:ascii="Arial" w:hAnsi="Arial" w:cs="Arial"/>
        </w:rPr>
        <w:t>на  2019 год</w:t>
      </w:r>
    </w:p>
    <w:p w:rsidR="003B085B" w:rsidRPr="004C6C36" w:rsidRDefault="003B085B" w:rsidP="003B085B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340"/>
        <w:gridCol w:w="900"/>
        <w:gridCol w:w="945"/>
        <w:gridCol w:w="1620"/>
        <w:gridCol w:w="1035"/>
        <w:gridCol w:w="2685"/>
      </w:tblGrid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N </w:t>
            </w:r>
            <w:r w:rsidRPr="004C6C3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4C6C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C6C36">
              <w:rPr>
                <w:sz w:val="24"/>
                <w:szCs w:val="24"/>
              </w:rPr>
              <w:t>/</w:t>
            </w:r>
            <w:proofErr w:type="spellStart"/>
            <w:r w:rsidRPr="004C6C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Наименование  </w:t>
            </w:r>
            <w:r w:rsidRPr="004C6C36">
              <w:rPr>
                <w:sz w:val="24"/>
                <w:szCs w:val="24"/>
              </w:rPr>
              <w:br/>
              <w:t xml:space="preserve">мероприятия,  </w:t>
            </w:r>
            <w:r w:rsidRPr="004C6C36">
              <w:rPr>
                <w:sz w:val="24"/>
                <w:szCs w:val="24"/>
              </w:rPr>
              <w:br/>
              <w:t xml:space="preserve">в том числе в </w:t>
            </w:r>
            <w:r w:rsidRPr="004C6C36">
              <w:rPr>
                <w:sz w:val="24"/>
                <w:szCs w:val="24"/>
              </w:rPr>
              <w:br/>
              <w:t>территориальном</w:t>
            </w:r>
            <w:r w:rsidRPr="004C6C36">
              <w:rPr>
                <w:sz w:val="24"/>
                <w:szCs w:val="24"/>
              </w:rPr>
              <w:br/>
              <w:t xml:space="preserve">разрезе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Ед</w:t>
            </w:r>
            <w:r w:rsidRPr="004C6C36">
              <w:rPr>
                <w:sz w:val="24"/>
                <w:szCs w:val="24"/>
              </w:rPr>
              <w:t>и</w:t>
            </w:r>
            <w:r w:rsidRPr="004C6C36">
              <w:rPr>
                <w:sz w:val="24"/>
                <w:szCs w:val="24"/>
              </w:rPr>
              <w:t>ница</w:t>
            </w:r>
            <w:r w:rsidRPr="004C6C36">
              <w:rPr>
                <w:sz w:val="24"/>
                <w:szCs w:val="24"/>
              </w:rPr>
              <w:br/>
            </w:r>
            <w:proofErr w:type="spellStart"/>
            <w:r w:rsidRPr="004C6C36">
              <w:rPr>
                <w:sz w:val="24"/>
                <w:szCs w:val="24"/>
              </w:rPr>
              <w:t>изм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р</w:t>
            </w:r>
            <w:proofErr w:type="gramStart"/>
            <w:r w:rsidRPr="004C6C36">
              <w:rPr>
                <w:sz w:val="24"/>
                <w:szCs w:val="24"/>
              </w:rPr>
              <w:t>е</w:t>
            </w:r>
            <w:proofErr w:type="spellEnd"/>
            <w:r w:rsidRPr="004C6C36">
              <w:rPr>
                <w:sz w:val="24"/>
                <w:szCs w:val="24"/>
              </w:rPr>
              <w:t>-</w:t>
            </w:r>
            <w:proofErr w:type="gramEnd"/>
            <w:r w:rsidRPr="004C6C36">
              <w:rPr>
                <w:sz w:val="24"/>
                <w:szCs w:val="24"/>
              </w:rPr>
              <w:br/>
            </w:r>
            <w:proofErr w:type="spellStart"/>
            <w:r w:rsidRPr="004C6C36">
              <w:rPr>
                <w:sz w:val="24"/>
                <w:szCs w:val="24"/>
              </w:rPr>
              <w:t>ния</w:t>
            </w:r>
            <w:proofErr w:type="spellEnd"/>
            <w:r w:rsidRPr="004C6C3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Кол</w:t>
            </w:r>
            <w:proofErr w:type="gramStart"/>
            <w:r w:rsidRPr="004C6C36">
              <w:rPr>
                <w:sz w:val="24"/>
                <w:szCs w:val="24"/>
              </w:rPr>
              <w:t>и-</w:t>
            </w:r>
            <w:proofErr w:type="gramEnd"/>
            <w:r w:rsidRPr="004C6C36">
              <w:rPr>
                <w:sz w:val="24"/>
                <w:szCs w:val="24"/>
              </w:rPr>
              <w:t xml:space="preserve"> </w:t>
            </w:r>
            <w:r w:rsidRPr="004C6C36">
              <w:rPr>
                <w:sz w:val="24"/>
                <w:szCs w:val="24"/>
              </w:rPr>
              <w:br/>
            </w:r>
            <w:proofErr w:type="spellStart"/>
            <w:r w:rsidRPr="004C6C36">
              <w:rPr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Стоимость  </w:t>
            </w:r>
            <w:r w:rsidRPr="004C6C36">
              <w:rPr>
                <w:sz w:val="24"/>
                <w:szCs w:val="24"/>
              </w:rPr>
              <w:br/>
              <w:t xml:space="preserve">единицы    </w:t>
            </w:r>
            <w:r w:rsidRPr="004C6C36">
              <w:rPr>
                <w:sz w:val="24"/>
                <w:szCs w:val="24"/>
              </w:rPr>
              <w:br/>
              <w:t>(в действ</w:t>
            </w:r>
            <w:proofErr w:type="gramStart"/>
            <w:r w:rsidRPr="004C6C36">
              <w:rPr>
                <w:sz w:val="24"/>
                <w:szCs w:val="24"/>
              </w:rPr>
              <w:t>у-</w:t>
            </w:r>
            <w:proofErr w:type="gramEnd"/>
            <w:r w:rsidRPr="004C6C36">
              <w:rPr>
                <w:sz w:val="24"/>
                <w:szCs w:val="24"/>
              </w:rPr>
              <w:br/>
            </w:r>
            <w:proofErr w:type="spellStart"/>
            <w:r w:rsidRPr="004C6C36">
              <w:rPr>
                <w:sz w:val="24"/>
                <w:szCs w:val="24"/>
              </w:rPr>
              <w:t>ющих</w:t>
            </w:r>
            <w:proofErr w:type="spellEnd"/>
            <w:r w:rsidRPr="004C6C36">
              <w:rPr>
                <w:sz w:val="24"/>
                <w:szCs w:val="24"/>
              </w:rPr>
              <w:t xml:space="preserve"> ценах </w:t>
            </w:r>
            <w:r w:rsidRPr="004C6C36">
              <w:rPr>
                <w:sz w:val="24"/>
                <w:szCs w:val="24"/>
              </w:rPr>
              <w:br/>
              <w:t xml:space="preserve">текущего   </w:t>
            </w:r>
            <w:r w:rsidRPr="004C6C36">
              <w:rPr>
                <w:sz w:val="24"/>
                <w:szCs w:val="24"/>
              </w:rPr>
              <w:br/>
              <w:t xml:space="preserve">года) (тыс. руб.)     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Сумма (тыс. </w:t>
            </w:r>
            <w:proofErr w:type="spellStart"/>
            <w:r w:rsidRPr="004C6C36">
              <w:rPr>
                <w:sz w:val="24"/>
                <w:szCs w:val="24"/>
              </w:rPr>
              <w:t>руб</w:t>
            </w:r>
            <w:proofErr w:type="spellEnd"/>
            <w:r w:rsidRPr="004C6C36">
              <w:rPr>
                <w:sz w:val="24"/>
                <w:szCs w:val="24"/>
              </w:rPr>
              <w:t>)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Примеч</w:t>
            </w:r>
            <w:r w:rsidRPr="004C6C36">
              <w:rPr>
                <w:sz w:val="24"/>
                <w:szCs w:val="24"/>
              </w:rPr>
              <w:t>а</w:t>
            </w:r>
            <w:r w:rsidRPr="004C6C36">
              <w:rPr>
                <w:sz w:val="24"/>
                <w:szCs w:val="24"/>
              </w:rPr>
              <w:t>ние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Проведение спец</w:t>
            </w:r>
            <w:r w:rsidRPr="004C6C36">
              <w:rPr>
                <w:sz w:val="24"/>
                <w:szCs w:val="24"/>
              </w:rPr>
              <w:t>и</w:t>
            </w:r>
            <w:r w:rsidRPr="004C6C36">
              <w:rPr>
                <w:sz w:val="24"/>
                <w:szCs w:val="24"/>
              </w:rPr>
              <w:t>альной оценки усл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вий труда в муниц</w:t>
            </w:r>
            <w:r w:rsidRPr="004C6C36">
              <w:rPr>
                <w:sz w:val="24"/>
                <w:szCs w:val="24"/>
              </w:rPr>
              <w:t>и</w:t>
            </w:r>
            <w:r w:rsidRPr="004C6C36">
              <w:rPr>
                <w:sz w:val="24"/>
                <w:szCs w:val="24"/>
              </w:rPr>
              <w:t>пальных учреждениях ра</w:t>
            </w:r>
            <w:r w:rsidRPr="004C6C36">
              <w:rPr>
                <w:sz w:val="24"/>
                <w:szCs w:val="24"/>
              </w:rPr>
              <w:t>й</w:t>
            </w:r>
            <w:r w:rsidRPr="004C6C36">
              <w:rPr>
                <w:sz w:val="24"/>
                <w:szCs w:val="24"/>
              </w:rPr>
              <w:t>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ед</w:t>
            </w:r>
            <w:r w:rsidRPr="004C6C36">
              <w:rPr>
                <w:sz w:val="24"/>
                <w:szCs w:val="24"/>
              </w:rPr>
              <w:t>и</w:t>
            </w:r>
            <w:r w:rsidRPr="004C6C36">
              <w:rPr>
                <w:sz w:val="24"/>
                <w:szCs w:val="24"/>
              </w:rPr>
              <w:t>ниц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240,0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Отдел образования 142,0 тыс. руб. </w:t>
            </w:r>
          </w:p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Отдел культуры 98,0 тыс</w:t>
            </w:r>
            <w:proofErr w:type="gramStart"/>
            <w:r w:rsidRPr="004C6C36">
              <w:rPr>
                <w:sz w:val="24"/>
                <w:szCs w:val="24"/>
              </w:rPr>
              <w:t>.р</w:t>
            </w:r>
            <w:proofErr w:type="gramEnd"/>
            <w:r w:rsidRPr="004C6C36">
              <w:rPr>
                <w:sz w:val="24"/>
                <w:szCs w:val="24"/>
              </w:rPr>
              <w:t>ублей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Выступления в сре</w:t>
            </w:r>
            <w:r w:rsidRPr="004C6C36">
              <w:rPr>
                <w:sz w:val="24"/>
                <w:szCs w:val="24"/>
              </w:rPr>
              <w:t>д</w:t>
            </w:r>
            <w:r w:rsidRPr="004C6C36">
              <w:rPr>
                <w:sz w:val="24"/>
                <w:szCs w:val="24"/>
              </w:rPr>
              <w:t>ствах массовой и</w:t>
            </w:r>
            <w:r w:rsidRPr="004C6C36">
              <w:rPr>
                <w:sz w:val="24"/>
                <w:szCs w:val="24"/>
              </w:rPr>
              <w:t>н</w:t>
            </w:r>
            <w:r w:rsidRPr="004C6C36">
              <w:rPr>
                <w:sz w:val="24"/>
                <w:szCs w:val="24"/>
              </w:rPr>
              <w:t>формации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ед</w:t>
            </w:r>
            <w:r w:rsidRPr="004C6C36">
              <w:rPr>
                <w:sz w:val="24"/>
                <w:szCs w:val="24"/>
              </w:rPr>
              <w:t>и</w:t>
            </w:r>
            <w:r w:rsidRPr="004C6C36">
              <w:rPr>
                <w:sz w:val="24"/>
                <w:szCs w:val="24"/>
              </w:rPr>
              <w:t>ниц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2,0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Администрация Тальменского ра</w:t>
            </w:r>
            <w:r w:rsidRPr="004C6C36">
              <w:rPr>
                <w:sz w:val="24"/>
                <w:szCs w:val="24"/>
              </w:rPr>
              <w:t>й</w:t>
            </w:r>
            <w:r w:rsidRPr="004C6C36">
              <w:rPr>
                <w:sz w:val="24"/>
                <w:szCs w:val="24"/>
              </w:rPr>
              <w:t>она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Проведение </w:t>
            </w:r>
            <w:r w:rsidRPr="004C6C36">
              <w:rPr>
                <w:sz w:val="24"/>
                <w:szCs w:val="24"/>
              </w:rPr>
              <w:lastRenderedPageBreak/>
              <w:t>конку</w:t>
            </w:r>
            <w:r w:rsidRPr="004C6C36">
              <w:rPr>
                <w:sz w:val="24"/>
                <w:szCs w:val="24"/>
              </w:rPr>
              <w:t>р</w:t>
            </w:r>
            <w:r w:rsidRPr="004C6C36">
              <w:rPr>
                <w:sz w:val="24"/>
                <w:szCs w:val="24"/>
              </w:rPr>
              <w:t>са среди предпр</w:t>
            </w:r>
            <w:r w:rsidRPr="004C6C36">
              <w:rPr>
                <w:sz w:val="24"/>
                <w:szCs w:val="24"/>
              </w:rPr>
              <w:t>и</w:t>
            </w:r>
            <w:r w:rsidRPr="004C6C36">
              <w:rPr>
                <w:sz w:val="24"/>
                <w:szCs w:val="24"/>
              </w:rPr>
              <w:t>ятий, учрежд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ний и организаций  ра</w:t>
            </w:r>
            <w:r w:rsidRPr="004C6C36">
              <w:rPr>
                <w:sz w:val="24"/>
                <w:szCs w:val="24"/>
              </w:rPr>
              <w:t>й</w:t>
            </w:r>
            <w:r w:rsidRPr="004C6C36">
              <w:rPr>
                <w:sz w:val="24"/>
                <w:szCs w:val="24"/>
              </w:rPr>
              <w:t>она на лучшую организацию охр</w:t>
            </w:r>
            <w:r w:rsidRPr="004C6C36">
              <w:rPr>
                <w:sz w:val="24"/>
                <w:szCs w:val="24"/>
              </w:rPr>
              <w:t>а</w:t>
            </w:r>
            <w:r w:rsidRPr="004C6C36">
              <w:rPr>
                <w:sz w:val="24"/>
                <w:szCs w:val="24"/>
              </w:rPr>
              <w:t>ны труда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lastRenderedPageBreak/>
              <w:t>ед</w:t>
            </w:r>
            <w:r w:rsidRPr="004C6C36">
              <w:rPr>
                <w:sz w:val="24"/>
                <w:szCs w:val="24"/>
              </w:rPr>
              <w:t>и</w:t>
            </w:r>
            <w:r w:rsidRPr="004C6C36">
              <w:rPr>
                <w:sz w:val="24"/>
                <w:szCs w:val="24"/>
              </w:rPr>
              <w:t>ни</w:t>
            </w:r>
            <w:r w:rsidRPr="004C6C36">
              <w:rPr>
                <w:sz w:val="24"/>
                <w:szCs w:val="24"/>
              </w:rPr>
              <w:lastRenderedPageBreak/>
              <w:t>ц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10,0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Администрация </w:t>
            </w:r>
            <w:r w:rsidRPr="004C6C36">
              <w:rPr>
                <w:sz w:val="24"/>
                <w:szCs w:val="24"/>
              </w:rPr>
              <w:lastRenderedPageBreak/>
              <w:t>Тальменского ра</w:t>
            </w:r>
            <w:r w:rsidRPr="004C6C36">
              <w:rPr>
                <w:sz w:val="24"/>
                <w:szCs w:val="24"/>
              </w:rPr>
              <w:t>й</w:t>
            </w:r>
            <w:r w:rsidRPr="004C6C36">
              <w:rPr>
                <w:sz w:val="24"/>
                <w:szCs w:val="24"/>
              </w:rPr>
              <w:t>она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Организация месячника безопасн</w:t>
            </w:r>
            <w:r w:rsidRPr="004C6C36">
              <w:rPr>
                <w:sz w:val="24"/>
                <w:szCs w:val="24"/>
              </w:rPr>
              <w:t>о</w:t>
            </w:r>
            <w:r w:rsidRPr="004C6C36">
              <w:rPr>
                <w:sz w:val="24"/>
                <w:szCs w:val="24"/>
              </w:rPr>
              <w:t>сти в рамках вс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мирного дня охраны тр</w:t>
            </w:r>
            <w:r w:rsidRPr="004C6C36">
              <w:rPr>
                <w:sz w:val="24"/>
                <w:szCs w:val="24"/>
              </w:rPr>
              <w:t>у</w:t>
            </w:r>
            <w:r w:rsidRPr="004C6C36">
              <w:rPr>
                <w:sz w:val="24"/>
                <w:szCs w:val="24"/>
              </w:rPr>
              <w:t>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ед</w:t>
            </w:r>
            <w:r w:rsidRPr="004C6C36">
              <w:rPr>
                <w:sz w:val="24"/>
                <w:szCs w:val="24"/>
              </w:rPr>
              <w:t>и</w:t>
            </w:r>
            <w:r w:rsidRPr="004C6C36">
              <w:rPr>
                <w:sz w:val="24"/>
                <w:szCs w:val="24"/>
              </w:rPr>
              <w:t>ниц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13,0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Администрация Тальменского ра</w:t>
            </w:r>
            <w:r w:rsidRPr="004C6C36">
              <w:rPr>
                <w:sz w:val="24"/>
                <w:szCs w:val="24"/>
              </w:rPr>
              <w:t>й</w:t>
            </w:r>
            <w:r w:rsidRPr="004C6C36">
              <w:rPr>
                <w:sz w:val="24"/>
                <w:szCs w:val="24"/>
              </w:rPr>
              <w:t>она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4C6C36">
              <w:rPr>
                <w:sz w:val="24"/>
                <w:szCs w:val="24"/>
              </w:rPr>
              <w:t>пров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дения периодич</w:t>
            </w:r>
            <w:r w:rsidRPr="004C6C36">
              <w:rPr>
                <w:sz w:val="24"/>
                <w:szCs w:val="24"/>
              </w:rPr>
              <w:t>е</w:t>
            </w:r>
            <w:r w:rsidRPr="004C6C36">
              <w:rPr>
                <w:sz w:val="24"/>
                <w:szCs w:val="24"/>
              </w:rPr>
              <w:t>ских медици</w:t>
            </w:r>
            <w:r w:rsidRPr="004C6C36">
              <w:rPr>
                <w:sz w:val="24"/>
                <w:szCs w:val="24"/>
              </w:rPr>
              <w:t>н</w:t>
            </w:r>
            <w:r w:rsidRPr="004C6C36">
              <w:rPr>
                <w:sz w:val="24"/>
                <w:szCs w:val="24"/>
              </w:rPr>
              <w:t>ских осмотров р</w:t>
            </w:r>
            <w:r w:rsidRPr="004C6C36">
              <w:rPr>
                <w:sz w:val="24"/>
                <w:szCs w:val="24"/>
              </w:rPr>
              <w:t>а</w:t>
            </w:r>
            <w:r w:rsidRPr="004C6C36">
              <w:rPr>
                <w:sz w:val="24"/>
                <w:szCs w:val="24"/>
              </w:rPr>
              <w:t>ботников Администрации ра</w:t>
            </w:r>
            <w:r w:rsidRPr="004C6C36">
              <w:rPr>
                <w:sz w:val="24"/>
                <w:szCs w:val="24"/>
              </w:rPr>
              <w:t>й</w:t>
            </w:r>
            <w:r w:rsidRPr="004C6C36">
              <w:rPr>
                <w:sz w:val="24"/>
                <w:szCs w:val="24"/>
              </w:rPr>
              <w:t>она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ед</w:t>
            </w:r>
            <w:r w:rsidRPr="004C6C36">
              <w:rPr>
                <w:sz w:val="24"/>
                <w:szCs w:val="24"/>
              </w:rPr>
              <w:t>и</w:t>
            </w:r>
            <w:r w:rsidRPr="004C6C36">
              <w:rPr>
                <w:sz w:val="24"/>
                <w:szCs w:val="24"/>
              </w:rPr>
              <w:t>ниц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111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111,0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Администрация Тал</w:t>
            </w:r>
            <w:r w:rsidRPr="004C6C36">
              <w:rPr>
                <w:sz w:val="24"/>
                <w:szCs w:val="24"/>
              </w:rPr>
              <w:t>ь</w:t>
            </w:r>
            <w:r w:rsidRPr="004C6C36">
              <w:rPr>
                <w:sz w:val="24"/>
                <w:szCs w:val="24"/>
              </w:rPr>
              <w:t xml:space="preserve">менского района, проведение </w:t>
            </w:r>
            <w:proofErr w:type="spellStart"/>
            <w:r w:rsidRPr="004C6C36">
              <w:rPr>
                <w:sz w:val="24"/>
                <w:szCs w:val="24"/>
              </w:rPr>
              <w:t>пре</w:t>
            </w:r>
            <w:r w:rsidRPr="004C6C36">
              <w:rPr>
                <w:sz w:val="24"/>
                <w:szCs w:val="24"/>
              </w:rPr>
              <w:t>д</w:t>
            </w:r>
            <w:r w:rsidRPr="004C6C36">
              <w:rPr>
                <w:sz w:val="24"/>
                <w:szCs w:val="24"/>
              </w:rPr>
              <w:t>рейсового</w:t>
            </w:r>
            <w:proofErr w:type="spellEnd"/>
            <w:r w:rsidRPr="004C6C36">
              <w:rPr>
                <w:sz w:val="24"/>
                <w:szCs w:val="24"/>
              </w:rPr>
              <w:t xml:space="preserve"> медицинского осмотра вод</w:t>
            </w:r>
            <w:r w:rsidRPr="004C6C36">
              <w:rPr>
                <w:sz w:val="24"/>
                <w:szCs w:val="24"/>
              </w:rPr>
              <w:t>и</w:t>
            </w:r>
            <w:r w:rsidRPr="004C6C36">
              <w:rPr>
                <w:sz w:val="24"/>
                <w:szCs w:val="24"/>
              </w:rPr>
              <w:t>телей и ежегодного медицинского осмотра вод</w:t>
            </w:r>
            <w:r w:rsidRPr="004C6C36">
              <w:rPr>
                <w:sz w:val="24"/>
                <w:szCs w:val="24"/>
              </w:rPr>
              <w:t>и</w:t>
            </w:r>
            <w:r w:rsidRPr="004C6C36">
              <w:rPr>
                <w:sz w:val="24"/>
                <w:szCs w:val="24"/>
              </w:rPr>
              <w:t>телей</w:t>
            </w:r>
          </w:p>
        </w:tc>
      </w:tr>
      <w:tr w:rsidR="003B085B" w:rsidRPr="004C6C36" w:rsidTr="00A57C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 xml:space="preserve">Итого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6C36">
              <w:rPr>
                <w:sz w:val="24"/>
                <w:szCs w:val="24"/>
              </w:rPr>
              <w:t>376,0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5B" w:rsidRPr="004C6C36" w:rsidRDefault="003B085B" w:rsidP="00A57C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3B085B" w:rsidRPr="004C6C36" w:rsidRDefault="003B085B" w:rsidP="003B085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B085B" w:rsidRPr="004C6C36" w:rsidRDefault="003B085B" w:rsidP="003B08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C6C36">
        <w:rPr>
          <w:rFonts w:ascii="Arial" w:hAnsi="Arial" w:cs="Arial"/>
          <w:sz w:val="24"/>
          <w:szCs w:val="24"/>
        </w:rPr>
        <w:t xml:space="preserve">                      _____________  _____________________________</w:t>
      </w:r>
    </w:p>
    <w:p w:rsidR="003B085B" w:rsidRPr="004C6C36" w:rsidRDefault="003B085B" w:rsidP="003B08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C6C36">
        <w:rPr>
          <w:rFonts w:ascii="Arial" w:hAnsi="Arial" w:cs="Arial"/>
          <w:sz w:val="24"/>
          <w:szCs w:val="24"/>
        </w:rPr>
        <w:t xml:space="preserve">                        (подпись)                Ф.И.О</w:t>
      </w:r>
    </w:p>
    <w:p w:rsidR="003B085B" w:rsidRPr="004C6C36" w:rsidRDefault="003B085B" w:rsidP="003B08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C6C36">
        <w:rPr>
          <w:rFonts w:ascii="Arial" w:hAnsi="Arial" w:cs="Arial"/>
          <w:sz w:val="24"/>
          <w:szCs w:val="24"/>
        </w:rPr>
        <w:t xml:space="preserve">                                             "___" ____________ </w:t>
      </w:r>
      <w:proofErr w:type="gramStart"/>
      <w:r w:rsidRPr="004C6C36">
        <w:rPr>
          <w:rFonts w:ascii="Arial" w:hAnsi="Arial" w:cs="Arial"/>
          <w:sz w:val="24"/>
          <w:szCs w:val="24"/>
        </w:rPr>
        <w:t>г</w:t>
      </w:r>
      <w:proofErr w:type="gramEnd"/>
      <w:r w:rsidRPr="004C6C36">
        <w:rPr>
          <w:rFonts w:ascii="Arial" w:hAnsi="Arial" w:cs="Arial"/>
          <w:sz w:val="24"/>
          <w:szCs w:val="24"/>
        </w:rPr>
        <w:t>.</w:t>
      </w:r>
    </w:p>
    <w:p w:rsidR="000314E2" w:rsidRPr="004C6C36" w:rsidRDefault="000314E2">
      <w:pPr>
        <w:rPr>
          <w:rFonts w:ascii="Arial" w:hAnsi="Arial" w:cs="Arial"/>
        </w:rPr>
      </w:pPr>
    </w:p>
    <w:sectPr w:rsidR="000314E2" w:rsidRPr="004C6C36" w:rsidSect="004C6C36">
      <w:type w:val="continuous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7C89"/>
    <w:multiLevelType w:val="hybridMultilevel"/>
    <w:tmpl w:val="094CE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6FD0"/>
    <w:rsid w:val="000314E2"/>
    <w:rsid w:val="0006547F"/>
    <w:rsid w:val="003B085B"/>
    <w:rsid w:val="003C2419"/>
    <w:rsid w:val="004A1F3B"/>
    <w:rsid w:val="004C6C36"/>
    <w:rsid w:val="006263CE"/>
    <w:rsid w:val="00691C9D"/>
    <w:rsid w:val="007004B9"/>
    <w:rsid w:val="009C07A1"/>
    <w:rsid w:val="009E6FD0"/>
    <w:rsid w:val="009F1D4E"/>
    <w:rsid w:val="00EB1A20"/>
    <w:rsid w:val="00F2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85B"/>
    <w:pPr>
      <w:keepNext/>
      <w:ind w:left="-567" w:right="-1050"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9E6FD0"/>
    <w:pPr>
      <w:keepNext/>
      <w:jc w:val="center"/>
      <w:outlineLvl w:val="3"/>
    </w:pPr>
    <w:rPr>
      <w:b/>
      <w:spacing w:val="14"/>
      <w:szCs w:val="20"/>
    </w:rPr>
  </w:style>
  <w:style w:type="paragraph" w:styleId="5">
    <w:name w:val="heading 5"/>
    <w:basedOn w:val="a"/>
    <w:next w:val="a"/>
    <w:link w:val="50"/>
    <w:qFormat/>
    <w:rsid w:val="009E6FD0"/>
    <w:pPr>
      <w:keepNext/>
      <w:jc w:val="center"/>
      <w:outlineLvl w:val="4"/>
    </w:pPr>
    <w:rPr>
      <w:b/>
      <w:spacing w:val="14"/>
      <w:sz w:val="28"/>
      <w:szCs w:val="20"/>
    </w:rPr>
  </w:style>
  <w:style w:type="paragraph" w:styleId="6">
    <w:name w:val="heading 6"/>
    <w:basedOn w:val="a"/>
    <w:next w:val="a"/>
    <w:link w:val="60"/>
    <w:qFormat/>
    <w:rsid w:val="009E6FD0"/>
    <w:pPr>
      <w:keepNext/>
      <w:jc w:val="center"/>
      <w:outlineLvl w:val="5"/>
    </w:pPr>
    <w:rPr>
      <w:rFonts w:ascii="Arial" w:hAnsi="Arial"/>
      <w:b/>
      <w:noProof/>
      <w:spacing w:val="8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40">
    <w:name w:val="Заголовок 4 Знак"/>
    <w:basedOn w:val="a0"/>
    <w:link w:val="4"/>
    <w:rsid w:val="009E6FD0"/>
    <w:rPr>
      <w:rFonts w:ascii="Times New Roman" w:eastAsia="Times New Roman" w:hAnsi="Times New Roman" w:cs="Times New Roman"/>
      <w:b/>
      <w:spacing w:val="14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E6FD0"/>
    <w:rPr>
      <w:rFonts w:ascii="Times New Roman" w:eastAsia="Times New Roman" w:hAnsi="Times New Roman" w:cs="Times New Roman"/>
      <w:b/>
      <w:spacing w:val="14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E6FD0"/>
    <w:rPr>
      <w:rFonts w:ascii="Arial" w:eastAsia="Times New Roman" w:hAnsi="Arial" w:cs="Times New Roman"/>
      <w:b/>
      <w:noProof/>
      <w:spacing w:val="84"/>
      <w:sz w:val="36"/>
      <w:szCs w:val="20"/>
      <w:lang w:eastAsia="ru-RU"/>
    </w:rPr>
  </w:style>
  <w:style w:type="paragraph" w:customStyle="1" w:styleId="31">
    <w:name w:val="Заголовок 31"/>
    <w:basedOn w:val="a"/>
    <w:next w:val="a"/>
    <w:rsid w:val="009E6FD0"/>
    <w:pPr>
      <w:keepNext/>
      <w:tabs>
        <w:tab w:val="left" w:pos="4927"/>
        <w:tab w:val="left" w:pos="9854"/>
      </w:tabs>
      <w:spacing w:line="240" w:lineRule="exact"/>
    </w:pPr>
    <w:rPr>
      <w:b/>
      <w:sz w:val="28"/>
      <w:szCs w:val="20"/>
    </w:rPr>
  </w:style>
  <w:style w:type="paragraph" w:customStyle="1" w:styleId="ConsPlusNormal">
    <w:name w:val="ConsPlusNormal"/>
    <w:rsid w:val="009E6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6FD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85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rsid w:val="003B0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 Знак3"/>
    <w:basedOn w:val="a"/>
    <w:rsid w:val="003B08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3B085B"/>
    <w:pPr>
      <w:tabs>
        <w:tab w:val="left" w:pos="-207"/>
      </w:tabs>
      <w:ind w:right="-2"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B08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B0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rsid w:val="003B085B"/>
    <w:pPr>
      <w:spacing w:before="100" w:beforeAutospacing="1" w:after="100" w:afterAutospacing="1"/>
    </w:pPr>
  </w:style>
  <w:style w:type="paragraph" w:customStyle="1" w:styleId="ConsPlusNonformat">
    <w:name w:val="ConsPlusNonformat"/>
    <w:rsid w:val="003B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3673</Words>
  <Characters>20939</Characters>
  <Application>Microsoft Office Word</Application>
  <DocSecurity>0</DocSecurity>
  <Lines>174</Lines>
  <Paragraphs>49</Paragraphs>
  <ScaleCrop>false</ScaleCrop>
  <Company>Krokoz™</Company>
  <LinksUpToDate>false</LinksUpToDate>
  <CharactersWithSpaces>24563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Александр</cp:lastModifiedBy>
  <cp:revision>3</cp:revision>
  <cp:lastPrinted>2018-10-22T11:06:00Z</cp:lastPrinted>
  <dcterms:created xsi:type="dcterms:W3CDTF">2018-11-07T09:11:00Z</dcterms:created>
  <dcterms:modified xsi:type="dcterms:W3CDTF">2018-11-07T09:17:00Z</dcterms:modified>
</cp:coreProperties>
</file>