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A1" w:rsidRPr="00E35319" w:rsidRDefault="005E6BA1" w:rsidP="004D1EDA">
      <w:pPr>
        <w:pStyle w:val="ad"/>
        <w:jc w:val="both"/>
        <w:rPr>
          <w:rFonts w:ascii="Arial" w:hAnsi="Arial" w:cs="Arial"/>
          <w:color w:val="000000" w:themeColor="text1"/>
        </w:rPr>
      </w:pPr>
      <w:r w:rsidRPr="00E35319">
        <w:rPr>
          <w:rFonts w:ascii="Arial" w:hAnsi="Arial" w:cs="Arial"/>
          <w:color w:val="000000" w:themeColor="text1"/>
        </w:rPr>
        <w:t xml:space="preserve">                              </w:t>
      </w:r>
    </w:p>
    <w:p w:rsidR="00C235DA" w:rsidRPr="00E35319" w:rsidRDefault="00AA3F2F" w:rsidP="004D1EDA">
      <w:pPr>
        <w:pStyle w:val="ad"/>
        <w:jc w:val="center"/>
        <w:rPr>
          <w:rFonts w:ascii="Arial" w:hAnsi="Arial" w:cs="Arial"/>
          <w:b/>
          <w:color w:val="000000" w:themeColor="text1"/>
        </w:rPr>
      </w:pPr>
      <w:r w:rsidRPr="00E35319">
        <w:rPr>
          <w:rFonts w:ascii="Arial" w:hAnsi="Arial" w:cs="Arial"/>
          <w:b/>
          <w:color w:val="000000" w:themeColor="text1"/>
        </w:rPr>
        <w:t>РО</w:t>
      </w:r>
      <w:r w:rsidR="00C235DA" w:rsidRPr="00E35319">
        <w:rPr>
          <w:rFonts w:ascii="Arial" w:hAnsi="Arial" w:cs="Arial"/>
          <w:b/>
          <w:color w:val="000000" w:themeColor="text1"/>
        </w:rPr>
        <w:t>ССИЙСКАЯ ФЕДЕРАЦИЯ</w:t>
      </w:r>
    </w:p>
    <w:p w:rsidR="00C235DA" w:rsidRPr="00E35319" w:rsidRDefault="00C235DA" w:rsidP="004D1EDA">
      <w:pPr>
        <w:pStyle w:val="ad"/>
        <w:jc w:val="center"/>
        <w:rPr>
          <w:rFonts w:ascii="Arial" w:hAnsi="Arial" w:cs="Arial"/>
          <w:b/>
          <w:color w:val="000000" w:themeColor="text1"/>
        </w:rPr>
      </w:pPr>
    </w:p>
    <w:p w:rsidR="00C235DA" w:rsidRPr="00E35319" w:rsidRDefault="00C235DA" w:rsidP="004D1EDA">
      <w:pPr>
        <w:pStyle w:val="ad"/>
        <w:jc w:val="center"/>
        <w:rPr>
          <w:rFonts w:ascii="Arial" w:hAnsi="Arial" w:cs="Arial"/>
          <w:b/>
          <w:color w:val="000000" w:themeColor="text1"/>
        </w:rPr>
      </w:pPr>
      <w:r w:rsidRPr="00E35319">
        <w:rPr>
          <w:rFonts w:ascii="Arial" w:hAnsi="Arial" w:cs="Arial"/>
          <w:b/>
          <w:color w:val="000000" w:themeColor="text1"/>
        </w:rPr>
        <w:t>АДМИНИСТРАЦИЯ  ТАЛЬМЕНСКОГО РАЙОНА</w:t>
      </w:r>
    </w:p>
    <w:p w:rsidR="00C235DA" w:rsidRPr="00E35319" w:rsidRDefault="00C235DA" w:rsidP="004D1EDA">
      <w:pPr>
        <w:pStyle w:val="ad"/>
        <w:jc w:val="center"/>
        <w:rPr>
          <w:rFonts w:ascii="Arial" w:hAnsi="Arial" w:cs="Arial"/>
          <w:b/>
          <w:color w:val="000000" w:themeColor="text1"/>
          <w:spacing w:val="14"/>
        </w:rPr>
      </w:pPr>
      <w:r w:rsidRPr="00E35319">
        <w:rPr>
          <w:rFonts w:ascii="Arial" w:hAnsi="Arial" w:cs="Arial"/>
          <w:b/>
          <w:color w:val="000000" w:themeColor="text1"/>
        </w:rPr>
        <w:t>АЛТАЙСКОГО КРАЯ</w:t>
      </w:r>
    </w:p>
    <w:p w:rsidR="00C235DA" w:rsidRPr="00E35319" w:rsidRDefault="00C235DA" w:rsidP="004D1EDA">
      <w:pPr>
        <w:pStyle w:val="ad"/>
        <w:jc w:val="center"/>
        <w:rPr>
          <w:rFonts w:ascii="Arial" w:hAnsi="Arial" w:cs="Arial"/>
          <w:b/>
          <w:color w:val="000000" w:themeColor="text1"/>
        </w:rPr>
      </w:pPr>
    </w:p>
    <w:p w:rsidR="00C86015" w:rsidRPr="00E35319" w:rsidRDefault="000F70DA" w:rsidP="004D1EDA">
      <w:pPr>
        <w:pStyle w:val="ad"/>
        <w:jc w:val="center"/>
        <w:rPr>
          <w:rFonts w:ascii="Arial" w:hAnsi="Arial" w:cs="Arial"/>
          <w:b/>
          <w:color w:val="000000" w:themeColor="text1"/>
          <w:spacing w:val="84"/>
        </w:rPr>
      </w:pPr>
      <w:r w:rsidRPr="00E35319">
        <w:rPr>
          <w:rFonts w:ascii="Arial" w:hAnsi="Arial" w:cs="Arial"/>
          <w:b/>
          <w:color w:val="000000" w:themeColor="text1"/>
          <w:spacing w:val="84"/>
        </w:rPr>
        <w:t>ПОСТАНОВЛЕНИЕ</w:t>
      </w:r>
    </w:p>
    <w:p w:rsidR="000F70DA" w:rsidRPr="00E35319" w:rsidRDefault="000F70DA" w:rsidP="004D1EDA">
      <w:pPr>
        <w:pStyle w:val="ad"/>
        <w:jc w:val="center"/>
        <w:rPr>
          <w:rFonts w:ascii="Arial" w:hAnsi="Arial" w:cs="Arial"/>
          <w:b/>
          <w:color w:val="000000" w:themeColor="text1"/>
        </w:rPr>
      </w:pPr>
    </w:p>
    <w:p w:rsidR="00BE55C8" w:rsidRPr="00E35319" w:rsidRDefault="00082036" w:rsidP="004D1EDA">
      <w:pPr>
        <w:pStyle w:val="ad"/>
        <w:jc w:val="center"/>
        <w:rPr>
          <w:rFonts w:ascii="Arial" w:hAnsi="Arial" w:cs="Arial"/>
          <w:b/>
          <w:color w:val="000000" w:themeColor="text1"/>
        </w:rPr>
      </w:pPr>
      <w:r w:rsidRPr="00E35319">
        <w:rPr>
          <w:rFonts w:ascii="Arial" w:hAnsi="Arial" w:cs="Arial"/>
          <w:b/>
          <w:color w:val="000000" w:themeColor="text1"/>
        </w:rPr>
        <w:t>18.07.</w:t>
      </w:r>
      <w:r w:rsidR="00BE55C8" w:rsidRPr="00E35319">
        <w:rPr>
          <w:rFonts w:ascii="Arial" w:hAnsi="Arial" w:cs="Arial"/>
          <w:b/>
          <w:color w:val="000000" w:themeColor="text1"/>
        </w:rPr>
        <w:t>201</w:t>
      </w:r>
      <w:r w:rsidR="000107C8" w:rsidRPr="00E35319">
        <w:rPr>
          <w:rFonts w:ascii="Arial" w:hAnsi="Arial" w:cs="Arial"/>
          <w:b/>
          <w:color w:val="000000" w:themeColor="text1"/>
        </w:rPr>
        <w:t>9</w:t>
      </w:r>
      <w:r w:rsidR="00BE55C8" w:rsidRPr="00E35319">
        <w:rPr>
          <w:rFonts w:ascii="Arial" w:hAnsi="Arial" w:cs="Arial"/>
          <w:b/>
          <w:color w:val="000000" w:themeColor="text1"/>
        </w:rPr>
        <w:t xml:space="preserve">   </w:t>
      </w:r>
      <w:r w:rsidR="006D25CB" w:rsidRPr="00E35319">
        <w:rPr>
          <w:rFonts w:ascii="Arial" w:hAnsi="Arial" w:cs="Arial"/>
          <w:b/>
          <w:color w:val="000000" w:themeColor="text1"/>
        </w:rPr>
        <w:t xml:space="preserve"> </w:t>
      </w:r>
      <w:r w:rsidR="00F64AFC" w:rsidRPr="00E35319">
        <w:rPr>
          <w:rFonts w:ascii="Arial" w:hAnsi="Arial" w:cs="Arial"/>
          <w:b/>
          <w:color w:val="000000" w:themeColor="text1"/>
        </w:rPr>
        <w:t xml:space="preserve">    </w:t>
      </w:r>
      <w:r w:rsidR="00372C7A" w:rsidRPr="00E35319">
        <w:rPr>
          <w:rFonts w:ascii="Arial" w:hAnsi="Arial" w:cs="Arial"/>
          <w:b/>
          <w:color w:val="000000" w:themeColor="text1"/>
        </w:rPr>
        <w:t xml:space="preserve">                         </w:t>
      </w:r>
      <w:r w:rsidR="00F64AFC" w:rsidRPr="00E35319">
        <w:rPr>
          <w:rFonts w:ascii="Arial" w:hAnsi="Arial" w:cs="Arial"/>
          <w:b/>
          <w:color w:val="000000" w:themeColor="text1"/>
        </w:rPr>
        <w:t xml:space="preserve">                </w:t>
      </w:r>
      <w:r w:rsidR="009256C3" w:rsidRPr="00E35319">
        <w:rPr>
          <w:rFonts w:ascii="Arial" w:hAnsi="Arial" w:cs="Arial"/>
          <w:b/>
          <w:color w:val="000000" w:themeColor="text1"/>
        </w:rPr>
        <w:t xml:space="preserve">               </w:t>
      </w:r>
      <w:r w:rsidR="00E10A3C" w:rsidRPr="00E35319">
        <w:rPr>
          <w:rFonts w:ascii="Arial" w:hAnsi="Arial" w:cs="Arial"/>
          <w:b/>
          <w:color w:val="000000" w:themeColor="text1"/>
        </w:rPr>
        <w:t xml:space="preserve">       </w:t>
      </w:r>
      <w:r w:rsidR="009256C3" w:rsidRPr="00E35319">
        <w:rPr>
          <w:rFonts w:ascii="Arial" w:hAnsi="Arial" w:cs="Arial"/>
          <w:b/>
          <w:color w:val="000000" w:themeColor="text1"/>
        </w:rPr>
        <w:t xml:space="preserve"> </w:t>
      </w:r>
      <w:r w:rsidR="00F64AFC" w:rsidRPr="00E35319">
        <w:rPr>
          <w:rFonts w:ascii="Arial" w:hAnsi="Arial" w:cs="Arial"/>
          <w:b/>
          <w:color w:val="000000" w:themeColor="text1"/>
        </w:rPr>
        <w:t xml:space="preserve">  </w:t>
      </w:r>
      <w:r w:rsidRPr="00E35319">
        <w:rPr>
          <w:rFonts w:ascii="Arial" w:hAnsi="Arial" w:cs="Arial"/>
          <w:b/>
          <w:color w:val="000000" w:themeColor="text1"/>
        </w:rPr>
        <w:t xml:space="preserve">                </w:t>
      </w:r>
      <w:r w:rsidR="00BE55C8" w:rsidRPr="00E35319">
        <w:rPr>
          <w:rFonts w:ascii="Arial" w:hAnsi="Arial" w:cs="Arial"/>
          <w:b/>
          <w:color w:val="000000" w:themeColor="text1"/>
        </w:rPr>
        <w:t xml:space="preserve">№ </w:t>
      </w:r>
      <w:r w:rsidR="0007557C" w:rsidRPr="00E35319">
        <w:rPr>
          <w:rFonts w:ascii="Arial" w:hAnsi="Arial" w:cs="Arial"/>
          <w:b/>
          <w:color w:val="000000" w:themeColor="text1"/>
        </w:rPr>
        <w:t xml:space="preserve"> </w:t>
      </w:r>
      <w:r w:rsidRPr="00E35319">
        <w:rPr>
          <w:rFonts w:ascii="Arial" w:hAnsi="Arial" w:cs="Arial"/>
          <w:b/>
          <w:color w:val="000000" w:themeColor="text1"/>
        </w:rPr>
        <w:t>575</w:t>
      </w:r>
    </w:p>
    <w:p w:rsidR="00C86015" w:rsidRPr="00E35319" w:rsidRDefault="00C86015" w:rsidP="004D1EDA">
      <w:pPr>
        <w:pStyle w:val="ad"/>
        <w:jc w:val="center"/>
        <w:rPr>
          <w:rFonts w:ascii="Arial" w:hAnsi="Arial" w:cs="Arial"/>
          <w:b/>
          <w:color w:val="000000" w:themeColor="text1"/>
        </w:rPr>
      </w:pPr>
    </w:p>
    <w:p w:rsidR="00C86015" w:rsidRPr="00E35319" w:rsidRDefault="00492CD6" w:rsidP="004D1EDA">
      <w:pPr>
        <w:pStyle w:val="ad"/>
        <w:jc w:val="center"/>
        <w:rPr>
          <w:rFonts w:ascii="Arial" w:hAnsi="Arial" w:cs="Arial"/>
          <w:b/>
          <w:color w:val="000000" w:themeColor="text1"/>
        </w:rPr>
      </w:pPr>
      <w:r w:rsidRPr="00E35319">
        <w:rPr>
          <w:rFonts w:ascii="Arial" w:hAnsi="Arial" w:cs="Arial"/>
          <w:b/>
          <w:color w:val="000000" w:themeColor="text1"/>
        </w:rPr>
        <w:t>р.п.</w:t>
      </w:r>
      <w:r w:rsidR="00500994" w:rsidRPr="00E35319">
        <w:rPr>
          <w:rFonts w:ascii="Arial" w:hAnsi="Arial" w:cs="Arial"/>
          <w:b/>
          <w:color w:val="000000" w:themeColor="text1"/>
        </w:rPr>
        <w:t xml:space="preserve"> </w:t>
      </w:r>
      <w:r w:rsidRPr="00E35319">
        <w:rPr>
          <w:rFonts w:ascii="Arial" w:hAnsi="Arial" w:cs="Arial"/>
          <w:b/>
          <w:color w:val="000000" w:themeColor="text1"/>
        </w:rPr>
        <w:t>Тальменка</w:t>
      </w:r>
    </w:p>
    <w:p w:rsidR="00C86015" w:rsidRPr="00E35319" w:rsidRDefault="00C86015" w:rsidP="004D1EDA">
      <w:pPr>
        <w:pStyle w:val="ad"/>
        <w:jc w:val="center"/>
        <w:rPr>
          <w:rFonts w:ascii="Arial" w:hAnsi="Arial" w:cs="Arial"/>
          <w:b/>
          <w:color w:val="000000" w:themeColor="text1"/>
        </w:rPr>
      </w:pPr>
    </w:p>
    <w:tbl>
      <w:tblPr>
        <w:tblW w:w="10263" w:type="dxa"/>
        <w:tblCellSpacing w:w="0" w:type="dxa"/>
        <w:tblCellMar>
          <w:top w:w="15" w:type="dxa"/>
          <w:left w:w="15" w:type="dxa"/>
          <w:bottom w:w="15" w:type="dxa"/>
          <w:right w:w="15" w:type="dxa"/>
        </w:tblCellMar>
        <w:tblLook w:val="04A0"/>
      </w:tblPr>
      <w:tblGrid>
        <w:gridCol w:w="10263"/>
      </w:tblGrid>
      <w:tr w:rsidR="00581F4D" w:rsidRPr="00E35319" w:rsidTr="004D1EDA">
        <w:trPr>
          <w:trHeight w:val="1193"/>
          <w:tblCellSpacing w:w="0" w:type="dxa"/>
        </w:trPr>
        <w:tc>
          <w:tcPr>
            <w:tcW w:w="10263" w:type="dxa"/>
            <w:tcBorders>
              <w:top w:val="nil"/>
              <w:left w:val="nil"/>
              <w:bottom w:val="nil"/>
              <w:right w:val="nil"/>
            </w:tcBorders>
            <w:tcMar>
              <w:top w:w="0" w:type="dxa"/>
              <w:left w:w="0" w:type="dxa"/>
              <w:bottom w:w="0" w:type="dxa"/>
              <w:right w:w="0" w:type="dxa"/>
            </w:tcMar>
            <w:hideMark/>
          </w:tcPr>
          <w:p w:rsidR="000107C8" w:rsidRPr="00E35319" w:rsidRDefault="00C67D78" w:rsidP="004D1EDA">
            <w:pPr>
              <w:pStyle w:val="ad"/>
              <w:jc w:val="center"/>
              <w:rPr>
                <w:rFonts w:ascii="Arial" w:hAnsi="Arial" w:cs="Arial"/>
                <w:b/>
                <w:color w:val="000000" w:themeColor="text1"/>
              </w:rPr>
            </w:pPr>
            <w:r w:rsidRPr="00E35319">
              <w:rPr>
                <w:rFonts w:ascii="Arial" w:hAnsi="Arial" w:cs="Arial"/>
                <w:b/>
                <w:color w:val="000000" w:themeColor="text1"/>
              </w:rPr>
              <w:t>О внесении изм</w:t>
            </w:r>
            <w:r w:rsidR="00A44B60" w:rsidRPr="00E35319">
              <w:rPr>
                <w:rFonts w:ascii="Arial" w:hAnsi="Arial" w:cs="Arial"/>
                <w:b/>
                <w:color w:val="000000" w:themeColor="text1"/>
              </w:rPr>
              <w:t>е</w:t>
            </w:r>
            <w:r w:rsidRPr="00E35319">
              <w:rPr>
                <w:rFonts w:ascii="Arial" w:hAnsi="Arial" w:cs="Arial"/>
                <w:b/>
                <w:color w:val="000000" w:themeColor="text1"/>
              </w:rPr>
              <w:t xml:space="preserve">нений и дополнений в </w:t>
            </w:r>
            <w:r w:rsidR="00014309" w:rsidRPr="00E35319">
              <w:rPr>
                <w:rFonts w:ascii="Arial" w:hAnsi="Arial" w:cs="Arial"/>
                <w:b/>
                <w:color w:val="000000" w:themeColor="text1"/>
              </w:rPr>
              <w:t xml:space="preserve"> </w:t>
            </w:r>
            <w:r w:rsidRPr="00E35319">
              <w:rPr>
                <w:rFonts w:ascii="Arial" w:hAnsi="Arial" w:cs="Arial"/>
                <w:b/>
                <w:color w:val="000000" w:themeColor="text1"/>
              </w:rPr>
              <w:t xml:space="preserve">административный регламент предоставления муниципальной услуги   </w:t>
            </w:r>
            <w:r w:rsidR="00A44B60" w:rsidRPr="00E35319">
              <w:rPr>
                <w:rFonts w:ascii="Arial" w:hAnsi="Arial" w:cs="Arial"/>
                <w:b/>
                <w:color w:val="000000" w:themeColor="text1"/>
                <w:shd w:val="clear" w:color="auto" w:fill="FFFFFF"/>
              </w:rPr>
              <w:t>«Информационное обеспечение граждан и юридических лиц на основе документов Архивного фонда Алтайского края и других архивных документов»</w:t>
            </w:r>
          </w:p>
        </w:tc>
      </w:tr>
    </w:tbl>
    <w:p w:rsidR="000107C8" w:rsidRPr="00E35319" w:rsidRDefault="000107C8" w:rsidP="004D1EDA">
      <w:pPr>
        <w:pStyle w:val="ad"/>
        <w:jc w:val="both"/>
        <w:rPr>
          <w:rFonts w:ascii="Arial" w:hAnsi="Arial" w:cs="Arial"/>
          <w:color w:val="000000" w:themeColor="text1"/>
        </w:rPr>
      </w:pPr>
    </w:p>
    <w:p w:rsidR="00246A2C" w:rsidRPr="00E35319" w:rsidRDefault="00581F4D" w:rsidP="004D1EDA">
      <w:pPr>
        <w:pStyle w:val="ad"/>
        <w:jc w:val="both"/>
        <w:rPr>
          <w:rFonts w:ascii="Arial" w:hAnsi="Arial" w:cs="Arial"/>
          <w:color w:val="000000" w:themeColor="text1"/>
        </w:rPr>
      </w:pPr>
      <w:r w:rsidRPr="00E35319">
        <w:rPr>
          <w:rFonts w:ascii="Arial" w:hAnsi="Arial" w:cs="Arial"/>
          <w:color w:val="000000" w:themeColor="text1"/>
        </w:rPr>
        <w:t xml:space="preserve">      </w:t>
      </w:r>
      <w:r w:rsidR="00014309" w:rsidRPr="00E35319">
        <w:rPr>
          <w:rFonts w:ascii="Arial" w:hAnsi="Arial" w:cs="Arial"/>
          <w:color w:val="000000" w:themeColor="text1"/>
        </w:rPr>
        <w:t xml:space="preserve">      </w:t>
      </w:r>
      <w:r w:rsidR="00E900B4" w:rsidRPr="00E35319">
        <w:rPr>
          <w:rFonts w:ascii="Arial" w:hAnsi="Arial" w:cs="Arial"/>
          <w:color w:val="000000" w:themeColor="text1"/>
        </w:rPr>
        <w:t xml:space="preserve"> 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E35319" w:rsidRDefault="00581F4D" w:rsidP="004D1EDA">
      <w:pPr>
        <w:pStyle w:val="ad"/>
        <w:ind w:firstLine="709"/>
        <w:jc w:val="both"/>
        <w:rPr>
          <w:rFonts w:ascii="Arial" w:hAnsi="Arial" w:cs="Arial"/>
          <w:color w:val="000000" w:themeColor="text1"/>
        </w:rPr>
      </w:pPr>
      <w:r w:rsidRPr="00E35319">
        <w:rPr>
          <w:rFonts w:ascii="Arial" w:hAnsi="Arial" w:cs="Arial"/>
          <w:color w:val="000000" w:themeColor="text1"/>
        </w:rPr>
        <w:t>ПОСТАНОВЛЯЮ:</w:t>
      </w:r>
    </w:p>
    <w:p w:rsidR="00A55EC0" w:rsidRPr="00E35319" w:rsidRDefault="00581F4D" w:rsidP="004D1EDA">
      <w:pPr>
        <w:pStyle w:val="ad"/>
        <w:jc w:val="both"/>
        <w:rPr>
          <w:rFonts w:ascii="Arial" w:hAnsi="Arial" w:cs="Arial"/>
          <w:color w:val="000000" w:themeColor="text1"/>
        </w:rPr>
      </w:pPr>
      <w:r w:rsidRPr="00E35319">
        <w:rPr>
          <w:rFonts w:ascii="Arial" w:hAnsi="Arial" w:cs="Arial"/>
          <w:color w:val="000000" w:themeColor="text1"/>
        </w:rPr>
        <w:t xml:space="preserve">        </w:t>
      </w:r>
      <w:r w:rsidR="0015748A" w:rsidRPr="00E35319">
        <w:rPr>
          <w:rFonts w:ascii="Arial" w:hAnsi="Arial" w:cs="Arial"/>
          <w:color w:val="000000" w:themeColor="text1"/>
        </w:rPr>
        <w:t xml:space="preserve"> </w:t>
      </w:r>
      <w:r w:rsidR="004D1EDA" w:rsidRPr="00E35319">
        <w:rPr>
          <w:rFonts w:ascii="Arial" w:hAnsi="Arial" w:cs="Arial"/>
          <w:color w:val="000000" w:themeColor="text1"/>
        </w:rPr>
        <w:t xml:space="preserve">  </w:t>
      </w:r>
      <w:r w:rsidR="00E900B4" w:rsidRPr="00E35319">
        <w:rPr>
          <w:rFonts w:ascii="Arial" w:hAnsi="Arial" w:cs="Arial"/>
          <w:color w:val="000000" w:themeColor="text1"/>
        </w:rPr>
        <w:t xml:space="preserve">1. </w:t>
      </w:r>
      <w:r w:rsidR="00A55EC0" w:rsidRPr="00E35319">
        <w:rPr>
          <w:rFonts w:ascii="Arial" w:hAnsi="Arial" w:cs="Arial"/>
          <w:color w:val="000000" w:themeColor="text1"/>
        </w:rPr>
        <w:t>Внести в административны</w:t>
      </w:r>
      <w:r w:rsidR="008012C2" w:rsidRPr="00E35319">
        <w:rPr>
          <w:rFonts w:ascii="Arial" w:hAnsi="Arial" w:cs="Arial"/>
          <w:color w:val="000000" w:themeColor="text1"/>
        </w:rPr>
        <w:t>й</w:t>
      </w:r>
      <w:r w:rsidR="00A55EC0" w:rsidRPr="00E35319">
        <w:rPr>
          <w:rFonts w:ascii="Arial" w:hAnsi="Arial" w:cs="Arial"/>
          <w:color w:val="000000" w:themeColor="text1"/>
        </w:rPr>
        <w:t xml:space="preserve"> регламент предоставления</w:t>
      </w:r>
      <w:r w:rsidR="00E900B4" w:rsidRPr="00E35319">
        <w:rPr>
          <w:rFonts w:ascii="Arial" w:hAnsi="Arial" w:cs="Arial"/>
          <w:color w:val="000000" w:themeColor="text1"/>
        </w:rPr>
        <w:t xml:space="preserve"> </w:t>
      </w:r>
      <w:r w:rsidR="00A55EC0" w:rsidRPr="00E35319">
        <w:rPr>
          <w:rFonts w:ascii="Arial" w:hAnsi="Arial" w:cs="Arial"/>
          <w:color w:val="000000" w:themeColor="text1"/>
        </w:rPr>
        <w:t xml:space="preserve">муниципальной услуги </w:t>
      </w:r>
      <w:r w:rsidR="00A44B60" w:rsidRPr="00E35319">
        <w:rPr>
          <w:rFonts w:ascii="Arial" w:hAnsi="Arial" w:cs="Arial"/>
          <w:color w:val="000000" w:themeColor="text1"/>
          <w:shd w:val="clear" w:color="auto" w:fill="FFFFFF"/>
        </w:rPr>
        <w:t>«Информационное обеспечение граждан и юридических лиц на основе документов Архивного фонда Алтайского края и других архивных документов»,</w:t>
      </w:r>
      <w:r w:rsidR="007F30E3" w:rsidRPr="00E35319">
        <w:rPr>
          <w:rFonts w:ascii="Arial" w:hAnsi="Arial" w:cs="Arial"/>
          <w:color w:val="000000" w:themeColor="text1"/>
          <w:shd w:val="clear" w:color="auto" w:fill="FFFFFF"/>
        </w:rPr>
        <w:t xml:space="preserve"> </w:t>
      </w:r>
      <w:r w:rsidR="00A55EC0" w:rsidRPr="00E35319">
        <w:rPr>
          <w:rFonts w:ascii="Arial" w:hAnsi="Arial" w:cs="Arial"/>
          <w:color w:val="000000" w:themeColor="text1"/>
        </w:rPr>
        <w:t xml:space="preserve">утвержденный постановлением Администрации </w:t>
      </w:r>
      <w:r w:rsidR="00E900B4" w:rsidRPr="00E35319">
        <w:rPr>
          <w:rFonts w:ascii="Arial" w:hAnsi="Arial" w:cs="Arial"/>
          <w:color w:val="000000" w:themeColor="text1"/>
        </w:rPr>
        <w:t>Тальменского района</w:t>
      </w:r>
      <w:r w:rsidR="00A55EC0" w:rsidRPr="00E35319">
        <w:rPr>
          <w:rFonts w:ascii="Arial" w:hAnsi="Arial" w:cs="Arial"/>
          <w:color w:val="000000" w:themeColor="text1"/>
        </w:rPr>
        <w:t xml:space="preserve"> от </w:t>
      </w:r>
      <w:r w:rsidR="0058291F" w:rsidRPr="00E35319">
        <w:rPr>
          <w:rFonts w:ascii="Arial" w:hAnsi="Arial" w:cs="Arial"/>
          <w:color w:val="000000" w:themeColor="text1"/>
        </w:rPr>
        <w:t>03</w:t>
      </w:r>
      <w:r w:rsidR="00E900B4" w:rsidRPr="00E35319">
        <w:rPr>
          <w:rFonts w:ascii="Arial" w:hAnsi="Arial" w:cs="Arial"/>
          <w:color w:val="000000" w:themeColor="text1"/>
        </w:rPr>
        <w:t>.0</w:t>
      </w:r>
      <w:r w:rsidR="0058291F" w:rsidRPr="00E35319">
        <w:rPr>
          <w:rFonts w:ascii="Arial" w:hAnsi="Arial" w:cs="Arial"/>
          <w:color w:val="000000" w:themeColor="text1"/>
        </w:rPr>
        <w:t xml:space="preserve">2.2017 </w:t>
      </w:r>
      <w:r w:rsidR="00E900B4" w:rsidRPr="00E35319">
        <w:rPr>
          <w:rFonts w:ascii="Arial" w:hAnsi="Arial" w:cs="Arial"/>
          <w:color w:val="000000" w:themeColor="text1"/>
        </w:rPr>
        <w:t xml:space="preserve">№ </w:t>
      </w:r>
      <w:r w:rsidR="007F30E3" w:rsidRPr="00E35319">
        <w:rPr>
          <w:rFonts w:ascii="Arial" w:hAnsi="Arial" w:cs="Arial"/>
          <w:color w:val="000000" w:themeColor="text1"/>
        </w:rPr>
        <w:t xml:space="preserve">267, </w:t>
      </w:r>
      <w:r w:rsidR="00A55EC0" w:rsidRPr="00E35319">
        <w:rPr>
          <w:rFonts w:ascii="Arial" w:hAnsi="Arial" w:cs="Arial"/>
          <w:color w:val="000000" w:themeColor="text1"/>
        </w:rPr>
        <w:t xml:space="preserve"> следующие изменения</w:t>
      </w:r>
      <w:r w:rsidR="00DD12C2" w:rsidRPr="00E35319">
        <w:rPr>
          <w:rFonts w:ascii="Arial" w:hAnsi="Arial" w:cs="Arial"/>
          <w:color w:val="000000" w:themeColor="text1"/>
        </w:rPr>
        <w:t xml:space="preserve"> и дополнения</w:t>
      </w:r>
      <w:r w:rsidR="00A55EC0" w:rsidRPr="00E35319">
        <w:rPr>
          <w:rFonts w:ascii="Arial" w:hAnsi="Arial" w:cs="Arial"/>
          <w:color w:val="000000" w:themeColor="text1"/>
        </w:rPr>
        <w:t>:</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   пункт 2.</w:t>
      </w:r>
      <w:r w:rsidR="007F30E3" w:rsidRPr="00E35319">
        <w:rPr>
          <w:rFonts w:ascii="Arial" w:hAnsi="Arial" w:cs="Arial"/>
          <w:color w:val="000000" w:themeColor="text1"/>
        </w:rPr>
        <w:t>9</w:t>
      </w:r>
      <w:r w:rsidRPr="00E35319">
        <w:rPr>
          <w:rFonts w:ascii="Arial" w:hAnsi="Arial" w:cs="Arial"/>
          <w:color w:val="000000" w:themeColor="text1"/>
        </w:rPr>
        <w:t>. изложить в следующей редакции:</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«2.</w:t>
      </w:r>
      <w:r w:rsidR="00376823" w:rsidRPr="00E35319">
        <w:rPr>
          <w:rFonts w:ascii="Arial" w:hAnsi="Arial" w:cs="Arial"/>
          <w:color w:val="000000" w:themeColor="text1"/>
        </w:rPr>
        <w:t>9</w:t>
      </w:r>
      <w:r w:rsidRPr="00E35319">
        <w:rPr>
          <w:rFonts w:ascii="Arial" w:hAnsi="Arial" w:cs="Arial"/>
          <w:color w:val="000000" w:themeColor="text1"/>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Запрещается требовать от заявителя:</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w:t>
      </w:r>
      <w:proofErr w:type="gramStart"/>
      <w:r w:rsidRPr="00E35319">
        <w:rPr>
          <w:rFonts w:ascii="Arial" w:hAnsi="Arial" w:cs="Arial"/>
          <w:color w:val="000000" w:themeColor="text1"/>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E35319">
          <w:rPr>
            <w:rFonts w:ascii="Arial" w:hAnsi="Arial" w:cs="Arial"/>
            <w:color w:val="000000" w:themeColor="text1"/>
          </w:rPr>
          <w:t>частью 1 статьи 1</w:t>
        </w:r>
      </w:hyperlink>
      <w:r w:rsidRPr="00E35319">
        <w:rPr>
          <w:rFonts w:ascii="Arial" w:hAnsi="Arial" w:cs="Arial"/>
          <w:color w:val="000000" w:themeColor="text1"/>
        </w:rPr>
        <w:t xml:space="preserve"> Федерального закона от 27.07.2010 N 210-ФЗ </w:t>
      </w:r>
      <w:hyperlink r:id="rId7" w:history="1">
        <w:r w:rsidRPr="00E35319">
          <w:rPr>
            <w:rFonts w:ascii="Arial" w:hAnsi="Arial" w:cs="Arial"/>
            <w:color w:val="000000" w:themeColor="text1"/>
          </w:rPr>
          <w:t>"Об организации предоставления государственных и муниципальных услуг</w:t>
        </w:r>
        <w:proofErr w:type="gramEnd"/>
        <w:r w:rsidRPr="00E35319">
          <w:rPr>
            <w:rFonts w:ascii="Arial" w:hAnsi="Arial" w:cs="Arial"/>
            <w:color w:val="000000" w:themeColor="text1"/>
          </w:rPr>
          <w:t>"</w:t>
        </w:r>
      </w:hyperlink>
      <w:r w:rsidRPr="00E35319">
        <w:rPr>
          <w:rFonts w:ascii="Arial" w:hAnsi="Arial" w:cs="Arial"/>
          <w:color w:val="000000" w:themeColor="text1"/>
        </w:rPr>
        <w:t xml:space="preserve">  </w:t>
      </w:r>
      <w:proofErr w:type="gramStart"/>
      <w:r w:rsidRPr="00E35319">
        <w:rPr>
          <w:rFonts w:ascii="Arial" w:hAnsi="Arial" w:cs="Arial"/>
          <w:color w:val="000000" w:themeColor="text1"/>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E35319">
          <w:rPr>
            <w:rFonts w:ascii="Arial" w:hAnsi="Arial" w:cs="Arial"/>
            <w:color w:val="000000" w:themeColor="text1"/>
          </w:rPr>
          <w:t>частью 6</w:t>
        </w:r>
      </w:hyperlink>
      <w:r w:rsidRPr="00E35319">
        <w:rPr>
          <w:rFonts w:ascii="Arial" w:hAnsi="Arial" w:cs="Arial"/>
          <w:color w:val="000000" w:themeColor="text1"/>
        </w:rPr>
        <w:t xml:space="preserve">  статьи 7 Федерального закона от 27.07.2010 N 210-ФЗ  </w:t>
      </w:r>
      <w:hyperlink r:id="rId9" w:history="1">
        <w:r w:rsidRPr="00E35319">
          <w:rPr>
            <w:rFonts w:ascii="Arial" w:hAnsi="Arial" w:cs="Arial"/>
            <w:color w:val="000000" w:themeColor="text1"/>
          </w:rPr>
          <w:t>"Об организации предоставления государственных и муниципальных услуг"</w:t>
        </w:r>
      </w:hyperlink>
      <w:r w:rsidRPr="00E35319">
        <w:rPr>
          <w:rFonts w:ascii="Arial" w:hAnsi="Arial" w:cs="Arial"/>
          <w:color w:val="000000" w:themeColor="text1"/>
        </w:rPr>
        <w:t xml:space="preserve"> перечень документов.</w:t>
      </w:r>
      <w:proofErr w:type="gramEnd"/>
      <w:r w:rsidRPr="00E35319">
        <w:rPr>
          <w:rFonts w:ascii="Arial" w:hAnsi="Arial" w:cs="Arial"/>
          <w:color w:val="000000" w:themeColor="text1"/>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w:t>
      </w:r>
      <w:proofErr w:type="gramStart"/>
      <w:r w:rsidRPr="00E35319">
        <w:rPr>
          <w:rFonts w:ascii="Arial" w:hAnsi="Arial" w:cs="Arial"/>
          <w:color w:val="000000" w:themeColor="text1"/>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w:t>
      </w:r>
      <w:r w:rsidRPr="00E35319">
        <w:rPr>
          <w:rFonts w:ascii="Arial" w:hAnsi="Arial" w:cs="Arial"/>
          <w:color w:val="000000" w:themeColor="text1"/>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35319">
          <w:rPr>
            <w:rFonts w:ascii="Arial" w:hAnsi="Arial" w:cs="Arial"/>
            <w:color w:val="000000" w:themeColor="text1"/>
          </w:rPr>
          <w:t>части 1 статьи 9</w:t>
        </w:r>
      </w:hyperlink>
      <w:r w:rsidRPr="00E35319">
        <w:rPr>
          <w:rFonts w:ascii="Arial" w:hAnsi="Arial" w:cs="Arial"/>
          <w:color w:val="000000" w:themeColor="text1"/>
        </w:rPr>
        <w:t xml:space="preserve"> Федерального закона от 27.07.2010 N 210-ФЗ  </w:t>
      </w:r>
      <w:hyperlink r:id="rId11" w:history="1">
        <w:r w:rsidRPr="00E35319">
          <w:rPr>
            <w:rFonts w:ascii="Arial" w:hAnsi="Arial" w:cs="Arial"/>
            <w:color w:val="000000" w:themeColor="text1"/>
          </w:rPr>
          <w:t>"Об организации предоставления государственных и муниципальных</w:t>
        </w:r>
        <w:proofErr w:type="gramEnd"/>
        <w:r w:rsidRPr="00E35319">
          <w:rPr>
            <w:rFonts w:ascii="Arial" w:hAnsi="Arial" w:cs="Arial"/>
            <w:color w:val="000000" w:themeColor="text1"/>
          </w:rPr>
          <w:t xml:space="preserve"> услуг"</w:t>
        </w:r>
      </w:hyperlink>
      <w:r w:rsidRPr="00E35319">
        <w:rPr>
          <w:rFonts w:ascii="Arial" w:hAnsi="Arial" w:cs="Arial"/>
          <w:color w:val="000000" w:themeColor="text1"/>
        </w:rPr>
        <w:t xml:space="preserve"> </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w:t>
      </w:r>
      <w:proofErr w:type="gramStart"/>
      <w:r w:rsidRPr="00E35319">
        <w:rPr>
          <w:rFonts w:ascii="Arial" w:hAnsi="Arial" w:cs="Arial"/>
          <w:color w:val="000000" w:themeColor="text1"/>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  Пункт 5.2. изложить в следующей редакции: </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«5.2. Заявитель может обратиться с </w:t>
      </w:r>
      <w:proofErr w:type="gramStart"/>
      <w:r w:rsidRPr="00E35319">
        <w:rPr>
          <w:rFonts w:ascii="Arial" w:hAnsi="Arial" w:cs="Arial"/>
          <w:color w:val="000000" w:themeColor="text1"/>
        </w:rPr>
        <w:t>жалобой</w:t>
      </w:r>
      <w:proofErr w:type="gramEnd"/>
      <w:r w:rsidRPr="00E35319">
        <w:rPr>
          <w:rFonts w:ascii="Arial" w:hAnsi="Arial" w:cs="Arial"/>
          <w:color w:val="000000" w:themeColor="text1"/>
        </w:rPr>
        <w:t xml:space="preserve"> в том числе в следующих случаях:</w:t>
      </w:r>
    </w:p>
    <w:p w:rsidR="00A55EC0" w:rsidRPr="00E35319" w:rsidRDefault="00A55EC0" w:rsidP="004D1EDA">
      <w:pPr>
        <w:pStyle w:val="ad"/>
        <w:ind w:firstLine="709"/>
        <w:jc w:val="both"/>
        <w:rPr>
          <w:rFonts w:ascii="Arial" w:hAnsi="Arial" w:cs="Arial"/>
          <w:color w:val="000000" w:themeColor="text1"/>
        </w:rPr>
      </w:pPr>
      <w:r w:rsidRPr="00E35319">
        <w:rPr>
          <w:rFonts w:ascii="Arial" w:hAnsi="Arial" w:cs="Arial"/>
          <w:color w:val="000000" w:themeColor="text1"/>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E35319">
          <w:rPr>
            <w:rFonts w:ascii="Arial" w:hAnsi="Arial" w:cs="Arial"/>
            <w:color w:val="000000" w:themeColor="text1"/>
          </w:rPr>
          <w:t>статье 15.1</w:t>
        </w:r>
      </w:hyperlink>
      <w:r w:rsidRPr="00E35319">
        <w:rPr>
          <w:rFonts w:ascii="Arial" w:hAnsi="Arial" w:cs="Arial"/>
          <w:color w:val="000000" w:themeColor="text1"/>
        </w:rPr>
        <w:t xml:space="preserve">  Федерального закона от 27.07.2010 N 210-ФЗ  </w:t>
      </w:r>
      <w:hyperlink r:id="rId13" w:history="1">
        <w:r w:rsidRPr="00E35319">
          <w:rPr>
            <w:rFonts w:ascii="Arial" w:hAnsi="Arial" w:cs="Arial"/>
            <w:color w:val="000000" w:themeColor="text1"/>
          </w:rPr>
          <w:t>"Об организации предоставления государственных и муниципальных услуг"</w:t>
        </w:r>
      </w:hyperlink>
      <w:r w:rsidRPr="00E35319">
        <w:rPr>
          <w:rFonts w:ascii="Arial" w:hAnsi="Arial" w:cs="Arial"/>
          <w:color w:val="000000" w:themeColor="text1"/>
        </w:rPr>
        <w:t>;</w:t>
      </w:r>
    </w:p>
    <w:p w:rsidR="00A55EC0" w:rsidRPr="00E35319" w:rsidRDefault="00A55EC0" w:rsidP="004D1EDA">
      <w:pPr>
        <w:pStyle w:val="ad"/>
        <w:ind w:firstLine="709"/>
        <w:jc w:val="both"/>
        <w:rPr>
          <w:rFonts w:ascii="Arial" w:hAnsi="Arial" w:cs="Arial"/>
          <w:color w:val="000000" w:themeColor="text1"/>
        </w:rPr>
      </w:pPr>
      <w:r w:rsidRPr="00E35319">
        <w:rPr>
          <w:rFonts w:ascii="Arial" w:hAnsi="Arial" w:cs="Arial"/>
          <w:color w:val="000000" w:themeColor="text1"/>
        </w:rPr>
        <w:t xml:space="preserve">2) нарушение срока предоставления муниципальной услуги. </w:t>
      </w:r>
    </w:p>
    <w:p w:rsidR="00A55EC0" w:rsidRPr="00E35319" w:rsidRDefault="00A55EC0" w:rsidP="004D1EDA">
      <w:pPr>
        <w:pStyle w:val="ad"/>
        <w:ind w:firstLine="709"/>
        <w:jc w:val="both"/>
        <w:rPr>
          <w:rFonts w:ascii="Arial" w:hAnsi="Arial" w:cs="Arial"/>
          <w:color w:val="000000" w:themeColor="text1"/>
        </w:rPr>
      </w:pPr>
      <w:r w:rsidRPr="00E35319">
        <w:rPr>
          <w:rFonts w:ascii="Arial" w:hAnsi="Arial" w:cs="Arial"/>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E35319" w:rsidRDefault="00A55EC0" w:rsidP="004D1EDA">
      <w:pPr>
        <w:pStyle w:val="ad"/>
        <w:ind w:firstLine="709"/>
        <w:jc w:val="both"/>
        <w:rPr>
          <w:rFonts w:ascii="Arial" w:hAnsi="Arial" w:cs="Arial"/>
          <w:color w:val="000000" w:themeColor="text1"/>
        </w:rPr>
      </w:pPr>
      <w:r w:rsidRPr="00E35319">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E35319" w:rsidRDefault="00A55EC0" w:rsidP="004D1EDA">
      <w:pPr>
        <w:pStyle w:val="ad"/>
        <w:ind w:firstLine="709"/>
        <w:jc w:val="both"/>
        <w:rPr>
          <w:rFonts w:ascii="Arial" w:hAnsi="Arial" w:cs="Arial"/>
          <w:color w:val="000000" w:themeColor="text1"/>
        </w:rPr>
      </w:pPr>
      <w:proofErr w:type="gramStart"/>
      <w:r w:rsidRPr="00E35319">
        <w:rPr>
          <w:rFonts w:ascii="Arial" w:hAnsi="Arial" w:cs="Arial"/>
          <w:color w:val="000000" w:themeColor="text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E35319" w:rsidRDefault="00A55EC0" w:rsidP="004D1EDA">
      <w:pPr>
        <w:pStyle w:val="ad"/>
        <w:ind w:firstLine="709"/>
        <w:jc w:val="both"/>
        <w:rPr>
          <w:rFonts w:ascii="Arial" w:hAnsi="Arial" w:cs="Arial"/>
          <w:color w:val="000000" w:themeColor="text1"/>
        </w:rPr>
      </w:pPr>
      <w:r w:rsidRPr="00E35319">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E35319" w:rsidRDefault="00A55EC0" w:rsidP="004D1EDA">
      <w:pPr>
        <w:pStyle w:val="ad"/>
        <w:ind w:firstLine="709"/>
        <w:jc w:val="both"/>
        <w:rPr>
          <w:rFonts w:ascii="Arial" w:hAnsi="Arial" w:cs="Arial"/>
          <w:color w:val="000000" w:themeColor="text1"/>
        </w:rPr>
      </w:pPr>
      <w:proofErr w:type="gramStart"/>
      <w:r w:rsidRPr="00E35319">
        <w:rPr>
          <w:rFonts w:ascii="Arial" w:hAnsi="Arial" w:cs="Arial"/>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E35319" w:rsidRDefault="00A55EC0" w:rsidP="004D1EDA">
      <w:pPr>
        <w:pStyle w:val="ad"/>
        <w:ind w:firstLine="709"/>
        <w:jc w:val="both"/>
        <w:rPr>
          <w:rFonts w:ascii="Arial" w:hAnsi="Arial" w:cs="Arial"/>
          <w:color w:val="000000" w:themeColor="text1"/>
        </w:rPr>
      </w:pPr>
      <w:r w:rsidRPr="00E35319">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A55EC0" w:rsidRPr="00E35319" w:rsidRDefault="00A55EC0" w:rsidP="004D1EDA">
      <w:pPr>
        <w:pStyle w:val="ad"/>
        <w:ind w:firstLine="709"/>
        <w:jc w:val="both"/>
        <w:rPr>
          <w:rFonts w:ascii="Arial" w:hAnsi="Arial" w:cs="Arial"/>
          <w:color w:val="000000" w:themeColor="text1"/>
        </w:rPr>
      </w:pPr>
      <w:proofErr w:type="gramStart"/>
      <w:r w:rsidRPr="00E35319">
        <w:rPr>
          <w:rFonts w:ascii="Arial" w:hAnsi="Arial" w:cs="Arial"/>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E35319" w:rsidRDefault="00A55EC0" w:rsidP="004D1EDA">
      <w:pPr>
        <w:pStyle w:val="ad"/>
        <w:ind w:firstLine="709"/>
        <w:jc w:val="both"/>
        <w:rPr>
          <w:rFonts w:ascii="Arial" w:hAnsi="Arial" w:cs="Arial"/>
          <w:color w:val="000000" w:themeColor="text1"/>
        </w:rPr>
      </w:pPr>
      <w:proofErr w:type="gramStart"/>
      <w:r w:rsidRPr="00E35319">
        <w:rPr>
          <w:rFonts w:ascii="Arial" w:hAnsi="Arial" w:cs="Arial"/>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35319">
          <w:rPr>
            <w:rFonts w:ascii="Arial" w:hAnsi="Arial" w:cs="Arial"/>
            <w:color w:val="000000" w:themeColor="text1"/>
          </w:rPr>
          <w:t>пунктом 4 части 1 статьи 7</w:t>
        </w:r>
      </w:hyperlink>
      <w:r w:rsidRPr="00E35319">
        <w:rPr>
          <w:rFonts w:ascii="Arial" w:hAnsi="Arial" w:cs="Arial"/>
          <w:color w:val="000000" w:themeColor="text1"/>
        </w:rPr>
        <w:t xml:space="preserve"> Федерального </w:t>
      </w:r>
      <w:r w:rsidRPr="00E35319">
        <w:rPr>
          <w:rFonts w:ascii="Arial" w:hAnsi="Arial" w:cs="Arial"/>
          <w:color w:val="000000" w:themeColor="text1"/>
        </w:rPr>
        <w:lastRenderedPageBreak/>
        <w:t xml:space="preserve">закона от 27.07.2010 N 210-ФЗ  </w:t>
      </w:r>
      <w:hyperlink r:id="rId15" w:history="1">
        <w:r w:rsidRPr="00E35319">
          <w:rPr>
            <w:rFonts w:ascii="Arial" w:hAnsi="Arial" w:cs="Arial"/>
            <w:color w:val="000000" w:themeColor="text1"/>
          </w:rPr>
          <w:t>"Об организации предоставления государственных и муниципальных услуг"</w:t>
        </w:r>
      </w:hyperlink>
      <w:r w:rsidRPr="00E35319">
        <w:rPr>
          <w:rFonts w:ascii="Arial" w:hAnsi="Arial" w:cs="Arial"/>
          <w:color w:val="000000" w:themeColor="text1"/>
        </w:rPr>
        <w:t xml:space="preserve">. »;         </w:t>
      </w:r>
      <w:proofErr w:type="gramEnd"/>
    </w:p>
    <w:p w:rsidR="002460CA"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 пункт 5.</w:t>
      </w:r>
      <w:r w:rsidR="007F30E3" w:rsidRPr="00E35319">
        <w:rPr>
          <w:rFonts w:ascii="Arial" w:hAnsi="Arial" w:cs="Arial"/>
          <w:color w:val="000000" w:themeColor="text1"/>
        </w:rPr>
        <w:t>8</w:t>
      </w:r>
      <w:r w:rsidRPr="00E35319">
        <w:rPr>
          <w:rFonts w:ascii="Arial" w:hAnsi="Arial" w:cs="Arial"/>
          <w:color w:val="000000" w:themeColor="text1"/>
        </w:rPr>
        <w:t>. изложить в следующей редакции:</w:t>
      </w:r>
    </w:p>
    <w:p w:rsidR="002460CA" w:rsidRPr="00E35319" w:rsidRDefault="00A55EC0" w:rsidP="004D1EDA">
      <w:pPr>
        <w:pStyle w:val="ad"/>
        <w:ind w:firstLine="426"/>
        <w:jc w:val="both"/>
        <w:rPr>
          <w:rFonts w:ascii="Arial" w:hAnsi="Arial" w:cs="Arial"/>
          <w:color w:val="000000" w:themeColor="text1"/>
          <w:lang w:eastAsia="en-US"/>
        </w:rPr>
      </w:pPr>
      <w:r w:rsidRPr="00E35319">
        <w:rPr>
          <w:rFonts w:ascii="Arial" w:hAnsi="Arial" w:cs="Arial"/>
          <w:color w:val="000000" w:themeColor="text1"/>
          <w:lang w:eastAsia="en-US"/>
        </w:rPr>
        <w:t xml:space="preserve">     «5.</w:t>
      </w:r>
      <w:r w:rsidR="007F30E3" w:rsidRPr="00E35319">
        <w:rPr>
          <w:rFonts w:ascii="Arial" w:hAnsi="Arial" w:cs="Arial"/>
          <w:color w:val="000000" w:themeColor="text1"/>
          <w:lang w:eastAsia="en-US"/>
        </w:rPr>
        <w:t>8</w:t>
      </w:r>
      <w:r w:rsidRPr="00E35319">
        <w:rPr>
          <w:rFonts w:ascii="Arial" w:hAnsi="Arial" w:cs="Arial"/>
          <w:color w:val="000000" w:themeColor="text1"/>
          <w:lang w:eastAsia="en-US"/>
        </w:rPr>
        <w:t xml:space="preserve">. </w:t>
      </w:r>
      <w:proofErr w:type="gramStart"/>
      <w:r w:rsidRPr="00E35319">
        <w:rPr>
          <w:rFonts w:ascii="Arial" w:hAnsi="Arial" w:cs="Arial"/>
          <w:color w:val="000000" w:themeColor="text1"/>
          <w:lang w:eastAsia="en-US"/>
        </w:rPr>
        <w:t>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460CA" w:rsidRPr="00E35319" w:rsidRDefault="00A55EC0" w:rsidP="004D1EDA">
      <w:pPr>
        <w:pStyle w:val="ad"/>
        <w:ind w:firstLine="426"/>
        <w:jc w:val="both"/>
        <w:rPr>
          <w:rFonts w:ascii="Arial" w:hAnsi="Arial" w:cs="Arial"/>
          <w:color w:val="000000" w:themeColor="text1"/>
          <w:lang w:eastAsia="en-US"/>
        </w:rPr>
      </w:pPr>
      <w:r w:rsidRPr="00E35319">
        <w:rPr>
          <w:rFonts w:ascii="Arial" w:hAnsi="Arial" w:cs="Arial"/>
          <w:color w:val="000000" w:themeColor="text1"/>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2460CA" w:rsidRPr="00E35319" w:rsidRDefault="00A55EC0" w:rsidP="004D1EDA">
      <w:pPr>
        <w:pStyle w:val="ad"/>
        <w:ind w:firstLine="426"/>
        <w:jc w:val="both"/>
        <w:rPr>
          <w:rFonts w:ascii="Arial" w:hAnsi="Arial" w:cs="Arial"/>
          <w:color w:val="000000" w:themeColor="text1"/>
          <w:lang w:eastAsia="en-US"/>
        </w:rPr>
      </w:pPr>
      <w:r w:rsidRPr="00E35319">
        <w:rPr>
          <w:rFonts w:ascii="Arial" w:hAnsi="Arial" w:cs="Arial"/>
          <w:color w:val="000000" w:themeColor="text1"/>
          <w:lang w:eastAsia="en-US"/>
        </w:rPr>
        <w:t xml:space="preserve">       в) фамилия, имя, отчество (при наличии) или наименование заявителя;</w:t>
      </w:r>
    </w:p>
    <w:p w:rsidR="002460CA" w:rsidRPr="00E35319" w:rsidRDefault="00A55EC0" w:rsidP="004D1EDA">
      <w:pPr>
        <w:pStyle w:val="ad"/>
        <w:ind w:firstLine="426"/>
        <w:jc w:val="both"/>
        <w:rPr>
          <w:rFonts w:ascii="Arial" w:hAnsi="Arial" w:cs="Arial"/>
          <w:color w:val="000000" w:themeColor="text1"/>
          <w:lang w:eastAsia="en-US"/>
        </w:rPr>
      </w:pPr>
      <w:r w:rsidRPr="00E35319">
        <w:rPr>
          <w:rFonts w:ascii="Arial" w:hAnsi="Arial" w:cs="Arial"/>
          <w:color w:val="000000" w:themeColor="text1"/>
          <w:lang w:eastAsia="en-US"/>
        </w:rPr>
        <w:t xml:space="preserve">       г) основания для принятия решения по жалобе;</w:t>
      </w:r>
    </w:p>
    <w:p w:rsidR="00A55EC0" w:rsidRPr="00E35319" w:rsidRDefault="00A55EC0" w:rsidP="004D1EDA">
      <w:pPr>
        <w:pStyle w:val="ad"/>
        <w:ind w:firstLine="426"/>
        <w:jc w:val="both"/>
        <w:rPr>
          <w:rFonts w:ascii="Arial" w:hAnsi="Arial" w:cs="Arial"/>
          <w:color w:val="000000" w:themeColor="text1"/>
          <w:lang w:eastAsia="en-US"/>
        </w:rPr>
      </w:pPr>
      <w:r w:rsidRPr="00E35319">
        <w:rPr>
          <w:rFonts w:ascii="Arial" w:hAnsi="Arial" w:cs="Arial"/>
          <w:color w:val="000000" w:themeColor="text1"/>
          <w:lang w:eastAsia="en-US"/>
        </w:rPr>
        <w:t xml:space="preserve">       д) принятое по жалобе решение;</w:t>
      </w:r>
    </w:p>
    <w:p w:rsidR="00A55EC0"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lang w:eastAsia="en-US"/>
        </w:rPr>
        <w:t xml:space="preserve">       е)  в</w:t>
      </w:r>
      <w:r w:rsidRPr="00E35319">
        <w:rPr>
          <w:rFonts w:ascii="Arial" w:hAnsi="Arial" w:cs="Arial"/>
          <w:color w:val="000000" w:themeColor="text1"/>
        </w:rPr>
        <w:t xml:space="preserve"> случае признания жалобы подлежащей удовлетворению в ответе   заявителю дается информация о действиях, осуществляемых органом,</w:t>
      </w:r>
      <w:proofErr w:type="gramStart"/>
      <w:r w:rsidRPr="00E35319">
        <w:rPr>
          <w:rFonts w:ascii="Arial" w:hAnsi="Arial" w:cs="Arial"/>
          <w:color w:val="000000" w:themeColor="text1"/>
        </w:rPr>
        <w:t xml:space="preserve">  ,</w:t>
      </w:r>
      <w:proofErr w:type="gramEnd"/>
      <w:r w:rsidRPr="00E35319">
        <w:rPr>
          <w:rFonts w:ascii="Arial" w:hAnsi="Arial" w:cs="Arial"/>
          <w:color w:val="000000" w:themeColor="text1"/>
        </w:rPr>
        <w:t xml:space="preserve"> предоставляющим муниципальную услугу, многофункциональным центром либо организацией, предусмотренной </w:t>
      </w:r>
      <w:hyperlink r:id="rId16" w:history="1">
        <w:r w:rsidRPr="00E35319">
          <w:rPr>
            <w:rFonts w:ascii="Arial" w:hAnsi="Arial" w:cs="Arial"/>
            <w:color w:val="000000" w:themeColor="text1"/>
          </w:rPr>
          <w:t>частью 1.1 статьи 16</w:t>
        </w:r>
      </w:hyperlink>
      <w:r w:rsidRPr="00E35319">
        <w:rPr>
          <w:rFonts w:ascii="Arial" w:hAnsi="Arial" w:cs="Arial"/>
          <w:color w:val="000000" w:themeColor="text1"/>
        </w:rPr>
        <w:t xml:space="preserve"> Федерального закона от 27.07.2010 N 210-ФЗ  </w:t>
      </w:r>
      <w:hyperlink r:id="rId17" w:history="1">
        <w:r w:rsidRPr="00E35319">
          <w:rPr>
            <w:rFonts w:ascii="Arial" w:hAnsi="Arial" w:cs="Arial"/>
            <w:color w:val="000000" w:themeColor="text1"/>
          </w:rPr>
          <w:t>"Об организации предоставления государственных и муниципальных услуг"</w:t>
        </w:r>
      </w:hyperlink>
      <w:r w:rsidRPr="00E35319">
        <w:rPr>
          <w:rFonts w:ascii="Arial" w:hAnsi="Arial" w:cs="Arial"/>
          <w:color w:val="000000" w:themeColor="text1"/>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0737" w:rsidRPr="00E35319" w:rsidRDefault="00A55EC0" w:rsidP="004D1EDA">
      <w:pPr>
        <w:pStyle w:val="ad"/>
        <w:ind w:firstLine="426"/>
        <w:jc w:val="both"/>
        <w:rPr>
          <w:rFonts w:ascii="Arial" w:hAnsi="Arial" w:cs="Arial"/>
          <w:color w:val="000000" w:themeColor="text1"/>
        </w:rPr>
      </w:pPr>
      <w:r w:rsidRPr="00E35319">
        <w:rPr>
          <w:rFonts w:ascii="Arial" w:hAnsi="Arial" w:cs="Arial"/>
          <w:color w:val="000000" w:themeColor="text1"/>
        </w:rPr>
        <w:t xml:space="preserve">     В случае признания </w:t>
      </w:r>
      <w:proofErr w:type="gramStart"/>
      <w:r w:rsidRPr="00E35319">
        <w:rPr>
          <w:rFonts w:ascii="Arial" w:hAnsi="Arial" w:cs="Arial"/>
          <w:color w:val="000000" w:themeColor="text1"/>
        </w:rPr>
        <w:t>жалобы</w:t>
      </w:r>
      <w:proofErr w:type="gramEnd"/>
      <w:r w:rsidRPr="00E35319">
        <w:rPr>
          <w:rFonts w:ascii="Arial" w:hAnsi="Arial"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w:t>
      </w:r>
    </w:p>
    <w:p w:rsidR="00A55EC0" w:rsidRPr="00E35319" w:rsidRDefault="004D1EDA" w:rsidP="004D1EDA">
      <w:pPr>
        <w:pStyle w:val="ad"/>
        <w:ind w:firstLine="426"/>
        <w:jc w:val="both"/>
        <w:rPr>
          <w:rFonts w:ascii="Arial" w:hAnsi="Arial" w:cs="Arial"/>
          <w:color w:val="000000" w:themeColor="text1"/>
          <w:lang w:eastAsia="en-US"/>
        </w:rPr>
      </w:pPr>
      <w:r w:rsidRPr="00E35319">
        <w:rPr>
          <w:rFonts w:ascii="Arial" w:hAnsi="Arial" w:cs="Arial"/>
          <w:color w:val="000000" w:themeColor="text1"/>
          <w:lang w:eastAsia="en-US"/>
        </w:rPr>
        <w:t xml:space="preserve">     </w:t>
      </w:r>
      <w:r w:rsidR="00A55EC0" w:rsidRPr="00E35319">
        <w:rPr>
          <w:rFonts w:ascii="Arial" w:hAnsi="Arial" w:cs="Arial"/>
          <w:color w:val="000000" w:themeColor="text1"/>
          <w:lang w:eastAsia="en-US"/>
        </w:rPr>
        <w:t>ж) сведения о порядке обжалования принятого по жалобе решения</w:t>
      </w:r>
      <w:proofErr w:type="gramStart"/>
      <w:r w:rsidR="00A55EC0" w:rsidRPr="00E35319">
        <w:rPr>
          <w:rFonts w:ascii="Arial" w:hAnsi="Arial" w:cs="Arial"/>
          <w:color w:val="000000" w:themeColor="text1"/>
          <w:lang w:eastAsia="en-US"/>
        </w:rPr>
        <w:t>.».</w:t>
      </w:r>
      <w:proofErr w:type="gramEnd"/>
    </w:p>
    <w:p w:rsidR="00A55EC0" w:rsidRPr="00E35319" w:rsidRDefault="00A55EC0" w:rsidP="004D1EDA">
      <w:pPr>
        <w:pStyle w:val="ad"/>
        <w:ind w:firstLine="426"/>
        <w:jc w:val="both"/>
        <w:rPr>
          <w:rFonts w:ascii="Arial" w:hAnsi="Arial" w:cs="Arial"/>
          <w:iCs/>
          <w:color w:val="000000" w:themeColor="text1"/>
        </w:rPr>
      </w:pPr>
      <w:r w:rsidRPr="00E35319">
        <w:rPr>
          <w:rFonts w:ascii="Arial" w:hAnsi="Arial" w:cs="Arial"/>
          <w:color w:val="000000" w:themeColor="text1"/>
        </w:rPr>
        <w:t xml:space="preserve">    </w:t>
      </w:r>
      <w:r w:rsidR="00B00737" w:rsidRPr="00E35319">
        <w:rPr>
          <w:rFonts w:ascii="Arial" w:hAnsi="Arial" w:cs="Arial"/>
          <w:color w:val="000000" w:themeColor="text1"/>
        </w:rPr>
        <w:t xml:space="preserve"> </w:t>
      </w:r>
      <w:r w:rsidRPr="00E35319">
        <w:rPr>
          <w:rFonts w:ascii="Arial" w:hAnsi="Arial" w:cs="Arial"/>
          <w:color w:val="000000" w:themeColor="text1"/>
        </w:rPr>
        <w:t xml:space="preserve"> </w:t>
      </w:r>
      <w:r w:rsidR="00B00737" w:rsidRPr="00E35319">
        <w:rPr>
          <w:rFonts w:ascii="Arial" w:hAnsi="Arial" w:cs="Arial"/>
          <w:color w:val="000000" w:themeColor="text1"/>
        </w:rPr>
        <w:t>2</w:t>
      </w:r>
      <w:r w:rsidRPr="00E35319">
        <w:rPr>
          <w:rFonts w:ascii="Arial" w:hAnsi="Arial" w:cs="Arial"/>
          <w:color w:val="000000" w:themeColor="text1"/>
        </w:rPr>
        <w:t xml:space="preserve">.  </w:t>
      </w:r>
      <w:r w:rsidR="00B00737" w:rsidRPr="00E35319">
        <w:rPr>
          <w:rFonts w:ascii="Arial" w:hAnsi="Arial" w:cs="Arial"/>
          <w:color w:val="000000" w:themeColor="text1"/>
        </w:rPr>
        <w:t xml:space="preserve">Опубликовать настоящее </w:t>
      </w:r>
      <w:r w:rsidRPr="00E35319">
        <w:rPr>
          <w:rFonts w:ascii="Arial" w:hAnsi="Arial" w:cs="Arial"/>
          <w:color w:val="000000" w:themeColor="text1"/>
        </w:rPr>
        <w:t xml:space="preserve"> постановление в установленном порядке.                                                      </w:t>
      </w:r>
    </w:p>
    <w:p w:rsidR="0015748A" w:rsidRPr="00E35319" w:rsidRDefault="0015748A" w:rsidP="004D1EDA">
      <w:pPr>
        <w:pStyle w:val="ad"/>
        <w:jc w:val="both"/>
        <w:rPr>
          <w:rFonts w:ascii="Arial" w:hAnsi="Arial" w:cs="Arial"/>
          <w:color w:val="000000" w:themeColor="text1"/>
        </w:rPr>
      </w:pPr>
      <w:r w:rsidRPr="00E35319">
        <w:rPr>
          <w:rFonts w:ascii="Arial" w:hAnsi="Arial" w:cs="Arial"/>
          <w:color w:val="000000" w:themeColor="text1"/>
        </w:rPr>
        <w:t xml:space="preserve">       </w:t>
      </w:r>
    </w:p>
    <w:p w:rsidR="00014309" w:rsidRPr="00E35319" w:rsidRDefault="00A55EC0" w:rsidP="004D1EDA">
      <w:pPr>
        <w:pStyle w:val="ad"/>
        <w:jc w:val="both"/>
        <w:rPr>
          <w:rFonts w:ascii="Arial" w:hAnsi="Arial" w:cs="Arial"/>
          <w:color w:val="000000" w:themeColor="text1"/>
        </w:rPr>
      </w:pPr>
      <w:r w:rsidRPr="00E35319">
        <w:rPr>
          <w:rFonts w:ascii="Arial" w:hAnsi="Arial" w:cs="Arial"/>
          <w:color w:val="000000" w:themeColor="text1"/>
        </w:rPr>
        <w:t xml:space="preserve"> </w:t>
      </w:r>
    </w:p>
    <w:p w:rsidR="00581F4D" w:rsidRPr="00E35319" w:rsidRDefault="00581F4D" w:rsidP="004D1EDA">
      <w:pPr>
        <w:pStyle w:val="ad"/>
        <w:jc w:val="both"/>
        <w:rPr>
          <w:rFonts w:ascii="Arial" w:hAnsi="Arial" w:cs="Arial"/>
          <w:color w:val="000000" w:themeColor="text1"/>
        </w:rPr>
      </w:pPr>
      <w:r w:rsidRPr="00E35319">
        <w:rPr>
          <w:rFonts w:ascii="Arial" w:hAnsi="Arial" w:cs="Arial"/>
          <w:color w:val="000000" w:themeColor="text1"/>
        </w:rPr>
        <w:t>Глав</w:t>
      </w:r>
      <w:r w:rsidR="00AE2D0F" w:rsidRPr="00E35319">
        <w:rPr>
          <w:rFonts w:ascii="Arial" w:hAnsi="Arial" w:cs="Arial"/>
          <w:color w:val="000000" w:themeColor="text1"/>
        </w:rPr>
        <w:t>а</w:t>
      </w:r>
      <w:r w:rsidRPr="00E35319">
        <w:rPr>
          <w:rFonts w:ascii="Arial" w:hAnsi="Arial" w:cs="Arial"/>
          <w:color w:val="000000" w:themeColor="text1"/>
        </w:rPr>
        <w:t xml:space="preserve"> </w:t>
      </w:r>
      <w:r w:rsidR="00AE5202" w:rsidRPr="00E35319">
        <w:rPr>
          <w:rFonts w:ascii="Arial" w:hAnsi="Arial" w:cs="Arial"/>
          <w:color w:val="000000" w:themeColor="text1"/>
        </w:rPr>
        <w:t xml:space="preserve">Тальменского </w:t>
      </w:r>
      <w:r w:rsidRPr="00E35319">
        <w:rPr>
          <w:rFonts w:ascii="Arial" w:hAnsi="Arial" w:cs="Arial"/>
          <w:color w:val="000000" w:themeColor="text1"/>
        </w:rPr>
        <w:t xml:space="preserve">района </w:t>
      </w:r>
      <w:r w:rsidR="00246A2C" w:rsidRPr="00E35319">
        <w:rPr>
          <w:rFonts w:ascii="Arial" w:hAnsi="Arial" w:cs="Arial"/>
          <w:color w:val="000000" w:themeColor="text1"/>
        </w:rPr>
        <w:t xml:space="preserve">                                       </w:t>
      </w:r>
      <w:r w:rsidR="00AE5202" w:rsidRPr="00E35319">
        <w:rPr>
          <w:rFonts w:ascii="Arial" w:hAnsi="Arial" w:cs="Arial"/>
          <w:color w:val="000000" w:themeColor="text1"/>
        </w:rPr>
        <w:t xml:space="preserve">             </w:t>
      </w:r>
      <w:r w:rsidR="00AE2D0F" w:rsidRPr="00E35319">
        <w:rPr>
          <w:rFonts w:ascii="Arial" w:hAnsi="Arial" w:cs="Arial"/>
          <w:color w:val="000000" w:themeColor="text1"/>
        </w:rPr>
        <w:t xml:space="preserve"> </w:t>
      </w:r>
      <w:r w:rsidR="004D1EDA" w:rsidRPr="00E35319">
        <w:rPr>
          <w:rFonts w:ascii="Arial" w:hAnsi="Arial" w:cs="Arial"/>
          <w:color w:val="000000" w:themeColor="text1"/>
        </w:rPr>
        <w:t xml:space="preserve">                    </w:t>
      </w:r>
      <w:r w:rsidR="00AE2D0F" w:rsidRPr="00E35319">
        <w:rPr>
          <w:rFonts w:ascii="Arial" w:hAnsi="Arial" w:cs="Arial"/>
          <w:color w:val="000000" w:themeColor="text1"/>
        </w:rPr>
        <w:t>С.Д. Самсоненко</w:t>
      </w:r>
      <w:r w:rsidRPr="00E35319">
        <w:rPr>
          <w:rFonts w:ascii="Arial" w:hAnsi="Arial" w:cs="Arial"/>
          <w:color w:val="000000" w:themeColor="text1"/>
        </w:rPr>
        <w:t xml:space="preserve"> </w:t>
      </w:r>
    </w:p>
    <w:p w:rsidR="00AE2D0F" w:rsidRPr="00E35319" w:rsidRDefault="00AE2D0F" w:rsidP="004D1EDA">
      <w:pPr>
        <w:pStyle w:val="ad"/>
        <w:jc w:val="both"/>
        <w:rPr>
          <w:rFonts w:ascii="Arial" w:hAnsi="Arial" w:cs="Arial"/>
          <w:color w:val="000000" w:themeColor="text1"/>
        </w:rPr>
      </w:pPr>
    </w:p>
    <w:p w:rsidR="00014309" w:rsidRPr="00E35319" w:rsidRDefault="00014309" w:rsidP="004D1EDA">
      <w:pPr>
        <w:pStyle w:val="ad"/>
        <w:jc w:val="both"/>
        <w:rPr>
          <w:rFonts w:ascii="Arial" w:hAnsi="Arial" w:cs="Arial"/>
          <w:color w:val="000000" w:themeColor="text1"/>
        </w:rPr>
      </w:pPr>
    </w:p>
    <w:p w:rsidR="00B00737" w:rsidRPr="00E35319" w:rsidRDefault="00B00737" w:rsidP="004D1EDA">
      <w:pPr>
        <w:pStyle w:val="ad"/>
        <w:jc w:val="both"/>
        <w:rPr>
          <w:rFonts w:ascii="Arial" w:hAnsi="Arial" w:cs="Arial"/>
          <w:color w:val="000000" w:themeColor="text1"/>
        </w:rPr>
      </w:pPr>
    </w:p>
    <w:p w:rsidR="00B00737" w:rsidRPr="00E35319" w:rsidRDefault="00B00737" w:rsidP="004D1EDA">
      <w:pPr>
        <w:pStyle w:val="ad"/>
        <w:jc w:val="both"/>
        <w:rPr>
          <w:rFonts w:ascii="Arial" w:hAnsi="Arial" w:cs="Arial"/>
          <w:color w:val="000000" w:themeColor="text1"/>
        </w:rPr>
      </w:pPr>
    </w:p>
    <w:p w:rsidR="00B00737" w:rsidRPr="00E35319" w:rsidRDefault="00B00737" w:rsidP="004D1EDA">
      <w:pPr>
        <w:pStyle w:val="ad"/>
        <w:jc w:val="both"/>
        <w:rPr>
          <w:rFonts w:ascii="Arial" w:hAnsi="Arial" w:cs="Arial"/>
          <w:color w:val="000000" w:themeColor="text1"/>
        </w:rPr>
      </w:pPr>
    </w:p>
    <w:p w:rsidR="00B00737" w:rsidRPr="00E35319" w:rsidRDefault="00B00737" w:rsidP="004D1EDA">
      <w:pPr>
        <w:pStyle w:val="ad"/>
        <w:jc w:val="both"/>
        <w:rPr>
          <w:rFonts w:ascii="Arial" w:hAnsi="Arial" w:cs="Arial"/>
          <w:color w:val="000000" w:themeColor="text1"/>
        </w:rPr>
      </w:pPr>
    </w:p>
    <w:p w:rsidR="00B00737" w:rsidRPr="00E35319" w:rsidRDefault="00B00737" w:rsidP="004D1EDA">
      <w:pPr>
        <w:pStyle w:val="ad"/>
        <w:jc w:val="both"/>
        <w:rPr>
          <w:rFonts w:ascii="Arial" w:hAnsi="Arial" w:cs="Arial"/>
          <w:color w:val="000000" w:themeColor="text1"/>
        </w:rPr>
      </w:pPr>
    </w:p>
    <w:p w:rsidR="002460CA" w:rsidRPr="00E35319" w:rsidRDefault="002460CA" w:rsidP="004D1EDA">
      <w:pPr>
        <w:pStyle w:val="ad"/>
        <w:jc w:val="both"/>
        <w:rPr>
          <w:rFonts w:ascii="Arial" w:hAnsi="Arial" w:cs="Arial"/>
          <w:color w:val="000000" w:themeColor="text1"/>
        </w:rPr>
      </w:pPr>
    </w:p>
    <w:p w:rsidR="002460CA" w:rsidRPr="00E35319" w:rsidRDefault="002460CA" w:rsidP="004D1EDA">
      <w:pPr>
        <w:pStyle w:val="ad"/>
        <w:jc w:val="both"/>
        <w:rPr>
          <w:rFonts w:ascii="Arial" w:hAnsi="Arial" w:cs="Arial"/>
          <w:color w:val="000000" w:themeColor="text1"/>
        </w:rPr>
      </w:pPr>
    </w:p>
    <w:p w:rsidR="00B00737" w:rsidRPr="00E35319" w:rsidRDefault="00B00737" w:rsidP="004D1EDA">
      <w:pPr>
        <w:pStyle w:val="ad"/>
        <w:jc w:val="both"/>
        <w:rPr>
          <w:rFonts w:ascii="Arial" w:hAnsi="Arial" w:cs="Arial"/>
          <w:color w:val="000000" w:themeColor="text1"/>
        </w:rPr>
      </w:pPr>
    </w:p>
    <w:p w:rsidR="00014309" w:rsidRPr="00E35319" w:rsidRDefault="00014309" w:rsidP="004D1EDA">
      <w:pPr>
        <w:pStyle w:val="ad"/>
        <w:jc w:val="both"/>
        <w:rPr>
          <w:rFonts w:ascii="Arial" w:hAnsi="Arial" w:cs="Arial"/>
          <w:color w:val="000000" w:themeColor="text1"/>
        </w:rPr>
      </w:pPr>
    </w:p>
    <w:p w:rsidR="003F75C2" w:rsidRPr="00E35319" w:rsidRDefault="003F75C2" w:rsidP="004D1EDA">
      <w:pPr>
        <w:pStyle w:val="ad"/>
        <w:jc w:val="both"/>
        <w:rPr>
          <w:rFonts w:ascii="Arial" w:hAnsi="Arial" w:cs="Arial"/>
          <w:color w:val="000000" w:themeColor="text1"/>
        </w:rPr>
      </w:pPr>
    </w:p>
    <w:sectPr w:rsidR="003F75C2" w:rsidRPr="00E35319" w:rsidSect="004D1EDA">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57C"/>
    <w:rsid w:val="00082036"/>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245B"/>
    <w:rsid w:val="00225DBF"/>
    <w:rsid w:val="002346B3"/>
    <w:rsid w:val="0024288F"/>
    <w:rsid w:val="002460CA"/>
    <w:rsid w:val="00246A2C"/>
    <w:rsid w:val="002517EC"/>
    <w:rsid w:val="00252649"/>
    <w:rsid w:val="0025533D"/>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76823"/>
    <w:rsid w:val="003804DB"/>
    <w:rsid w:val="00381BD4"/>
    <w:rsid w:val="00385C58"/>
    <w:rsid w:val="00386B65"/>
    <w:rsid w:val="003C6645"/>
    <w:rsid w:val="003D0510"/>
    <w:rsid w:val="003E02B7"/>
    <w:rsid w:val="003E145B"/>
    <w:rsid w:val="003E397A"/>
    <w:rsid w:val="003E78B0"/>
    <w:rsid w:val="003F5AD9"/>
    <w:rsid w:val="003F656D"/>
    <w:rsid w:val="003F75C2"/>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1431"/>
    <w:rsid w:val="004D1ED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291F"/>
    <w:rsid w:val="0058717D"/>
    <w:rsid w:val="0059652A"/>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60312"/>
    <w:rsid w:val="00761D20"/>
    <w:rsid w:val="00764247"/>
    <w:rsid w:val="00765FE0"/>
    <w:rsid w:val="00783BAF"/>
    <w:rsid w:val="007859EF"/>
    <w:rsid w:val="00785CF0"/>
    <w:rsid w:val="00790C67"/>
    <w:rsid w:val="007913D2"/>
    <w:rsid w:val="007B3E3A"/>
    <w:rsid w:val="007C0FC4"/>
    <w:rsid w:val="007C1465"/>
    <w:rsid w:val="007D0C3D"/>
    <w:rsid w:val="007E3561"/>
    <w:rsid w:val="007F30E3"/>
    <w:rsid w:val="008012C2"/>
    <w:rsid w:val="0080157A"/>
    <w:rsid w:val="0083367A"/>
    <w:rsid w:val="00851FDA"/>
    <w:rsid w:val="00867FA1"/>
    <w:rsid w:val="00887D98"/>
    <w:rsid w:val="008919C5"/>
    <w:rsid w:val="008954F0"/>
    <w:rsid w:val="008A4494"/>
    <w:rsid w:val="008C20EC"/>
    <w:rsid w:val="008C38E3"/>
    <w:rsid w:val="008C7717"/>
    <w:rsid w:val="008E2774"/>
    <w:rsid w:val="008F3AE0"/>
    <w:rsid w:val="00902347"/>
    <w:rsid w:val="00903EC1"/>
    <w:rsid w:val="0091519B"/>
    <w:rsid w:val="0091556F"/>
    <w:rsid w:val="00916A72"/>
    <w:rsid w:val="00924EC8"/>
    <w:rsid w:val="009256C3"/>
    <w:rsid w:val="0093467D"/>
    <w:rsid w:val="00941EC5"/>
    <w:rsid w:val="00947326"/>
    <w:rsid w:val="0098179C"/>
    <w:rsid w:val="0099058A"/>
    <w:rsid w:val="00996731"/>
    <w:rsid w:val="009B20E9"/>
    <w:rsid w:val="009C00B1"/>
    <w:rsid w:val="009C746F"/>
    <w:rsid w:val="009E4827"/>
    <w:rsid w:val="009E4944"/>
    <w:rsid w:val="00A0194A"/>
    <w:rsid w:val="00A161AE"/>
    <w:rsid w:val="00A22ABC"/>
    <w:rsid w:val="00A26CEC"/>
    <w:rsid w:val="00A36A45"/>
    <w:rsid w:val="00A4432C"/>
    <w:rsid w:val="00A44B60"/>
    <w:rsid w:val="00A52993"/>
    <w:rsid w:val="00A55EC0"/>
    <w:rsid w:val="00A65CCA"/>
    <w:rsid w:val="00AA163E"/>
    <w:rsid w:val="00AA3F2F"/>
    <w:rsid w:val="00AA69F6"/>
    <w:rsid w:val="00AB107B"/>
    <w:rsid w:val="00AC3DFC"/>
    <w:rsid w:val="00AD506C"/>
    <w:rsid w:val="00AE17D1"/>
    <w:rsid w:val="00AE1BAB"/>
    <w:rsid w:val="00AE2D0F"/>
    <w:rsid w:val="00AE5202"/>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51D1B"/>
    <w:rsid w:val="00D5665F"/>
    <w:rsid w:val="00D60EE0"/>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319"/>
    <w:rsid w:val="00E355D3"/>
    <w:rsid w:val="00E40E32"/>
    <w:rsid w:val="00E43355"/>
    <w:rsid w:val="00E45D7A"/>
    <w:rsid w:val="00E500D1"/>
    <w:rsid w:val="00E55786"/>
    <w:rsid w:val="00E6770E"/>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6AE4"/>
    <w:rsid w:val="00F112FF"/>
    <w:rsid w:val="00F20BD8"/>
    <w:rsid w:val="00F212AC"/>
    <w:rsid w:val="00F335D4"/>
    <w:rsid w:val="00F3760C"/>
    <w:rsid w:val="00F40E8D"/>
    <w:rsid w:val="00F419F3"/>
    <w:rsid w:val="00F6308E"/>
    <w:rsid w:val="00F64AFC"/>
    <w:rsid w:val="00F66888"/>
    <w:rsid w:val="00F74E38"/>
    <w:rsid w:val="00F77C90"/>
    <w:rsid w:val="00F93841"/>
    <w:rsid w:val="00F959F7"/>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70E"/>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E6770E"/>
    <w:pPr>
      <w:keepNext/>
      <w:tabs>
        <w:tab w:val="num" w:pos="0"/>
      </w:tabs>
      <w:jc w:val="both"/>
      <w:outlineLvl w:val="2"/>
    </w:pPr>
    <w:rPr>
      <w:szCs w:val="20"/>
    </w:rPr>
  </w:style>
  <w:style w:type="paragraph" w:styleId="4">
    <w:name w:val="heading 4"/>
    <w:basedOn w:val="a"/>
    <w:next w:val="a"/>
    <w:qFormat/>
    <w:rsid w:val="00E6770E"/>
    <w:pPr>
      <w:keepNext/>
      <w:tabs>
        <w:tab w:val="num" w:pos="0"/>
      </w:tabs>
      <w:spacing w:line="240" w:lineRule="exact"/>
      <w:outlineLvl w:val="3"/>
    </w:pPr>
    <w:rPr>
      <w:sz w:val="28"/>
      <w:szCs w:val="28"/>
    </w:rPr>
  </w:style>
  <w:style w:type="paragraph" w:styleId="5">
    <w:name w:val="heading 5"/>
    <w:basedOn w:val="a"/>
    <w:next w:val="a"/>
    <w:qFormat/>
    <w:rsid w:val="00E6770E"/>
    <w:pPr>
      <w:keepNext/>
      <w:tabs>
        <w:tab w:val="num" w:pos="0"/>
      </w:tabs>
      <w:spacing w:line="240" w:lineRule="exact"/>
      <w:outlineLvl w:val="4"/>
    </w:pPr>
  </w:style>
  <w:style w:type="paragraph" w:styleId="6">
    <w:name w:val="heading 6"/>
    <w:basedOn w:val="a"/>
    <w:next w:val="a"/>
    <w:qFormat/>
    <w:rsid w:val="00E6770E"/>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6770E"/>
  </w:style>
  <w:style w:type="character" w:customStyle="1" w:styleId="11">
    <w:name w:val="Основной шрифт абзаца1"/>
    <w:rsid w:val="00E6770E"/>
  </w:style>
  <w:style w:type="paragraph" w:customStyle="1" w:styleId="a3">
    <w:name w:val="Заголовок"/>
    <w:basedOn w:val="a"/>
    <w:next w:val="a4"/>
    <w:rsid w:val="00E6770E"/>
    <w:pPr>
      <w:keepNext/>
      <w:spacing w:before="240" w:after="120"/>
    </w:pPr>
    <w:rPr>
      <w:rFonts w:ascii="Arial" w:eastAsia="Lucida Sans Unicode" w:hAnsi="Arial" w:cs="Tahoma"/>
      <w:sz w:val="28"/>
      <w:szCs w:val="28"/>
    </w:rPr>
  </w:style>
  <w:style w:type="paragraph" w:styleId="a4">
    <w:name w:val="Body Text"/>
    <w:basedOn w:val="a"/>
    <w:rsid w:val="00E6770E"/>
    <w:pPr>
      <w:spacing w:after="120"/>
    </w:pPr>
  </w:style>
  <w:style w:type="paragraph" w:styleId="a5">
    <w:name w:val="List"/>
    <w:basedOn w:val="a4"/>
    <w:rsid w:val="00E6770E"/>
    <w:rPr>
      <w:rFonts w:ascii="Arial" w:hAnsi="Arial" w:cs="Tahoma"/>
    </w:rPr>
  </w:style>
  <w:style w:type="paragraph" w:customStyle="1" w:styleId="12">
    <w:name w:val="Название1"/>
    <w:basedOn w:val="a"/>
    <w:rsid w:val="00E6770E"/>
    <w:pPr>
      <w:suppressLineNumbers/>
      <w:spacing w:before="120" w:after="120"/>
    </w:pPr>
    <w:rPr>
      <w:rFonts w:ascii="Arial" w:hAnsi="Arial" w:cs="Tahoma"/>
      <w:i/>
      <w:iCs/>
      <w:sz w:val="20"/>
    </w:rPr>
  </w:style>
  <w:style w:type="paragraph" w:customStyle="1" w:styleId="13">
    <w:name w:val="Указатель1"/>
    <w:basedOn w:val="a"/>
    <w:rsid w:val="00E6770E"/>
    <w:pPr>
      <w:suppressLineNumbers/>
    </w:pPr>
    <w:rPr>
      <w:rFonts w:ascii="Arial" w:hAnsi="Arial" w:cs="Tahoma"/>
    </w:rPr>
  </w:style>
  <w:style w:type="paragraph" w:styleId="a6">
    <w:name w:val="Body Text Indent"/>
    <w:basedOn w:val="a"/>
    <w:rsid w:val="00E6770E"/>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No Spacing"/>
    <w:uiPriority w:val="1"/>
    <w:qFormat/>
    <w:rsid w:val="004D1EDA"/>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565A-D674-4DA2-937C-88D398E9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9984</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4</cp:revision>
  <cp:lastPrinted>2019-07-18T04:03:00Z</cp:lastPrinted>
  <dcterms:created xsi:type="dcterms:W3CDTF">2019-07-24T03:06:00Z</dcterms:created>
  <dcterms:modified xsi:type="dcterms:W3CDTF">2019-08-09T01:09:00Z</dcterms:modified>
</cp:coreProperties>
</file>