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8A" w:rsidRPr="00D41D6A" w:rsidRDefault="009B328A" w:rsidP="00D41D6A">
      <w:pPr>
        <w:pStyle w:val="a6"/>
        <w:jc w:val="center"/>
        <w:rPr>
          <w:rFonts w:ascii="Arial" w:hAnsi="Arial" w:cs="Arial"/>
          <w:b/>
          <w:sz w:val="24"/>
          <w:szCs w:val="24"/>
        </w:rPr>
      </w:pPr>
      <w:r w:rsidRPr="00D41D6A">
        <w:rPr>
          <w:rFonts w:ascii="Arial" w:hAnsi="Arial" w:cs="Arial"/>
          <w:b/>
          <w:sz w:val="24"/>
          <w:szCs w:val="24"/>
        </w:rPr>
        <w:t>РОССИЙСКАЯ ФЕДЕРАЦИЯ</w:t>
      </w:r>
    </w:p>
    <w:p w:rsidR="009B328A" w:rsidRPr="00D41D6A" w:rsidRDefault="009B328A" w:rsidP="00D41D6A">
      <w:pPr>
        <w:pStyle w:val="a6"/>
        <w:jc w:val="center"/>
        <w:rPr>
          <w:rFonts w:ascii="Arial" w:hAnsi="Arial" w:cs="Arial"/>
          <w:b/>
          <w:sz w:val="24"/>
          <w:szCs w:val="24"/>
        </w:rPr>
      </w:pPr>
      <w:r w:rsidRPr="00D41D6A">
        <w:rPr>
          <w:rFonts w:ascii="Arial" w:hAnsi="Arial" w:cs="Arial"/>
          <w:b/>
          <w:sz w:val="24"/>
          <w:szCs w:val="24"/>
        </w:rPr>
        <w:t>АДМИНИСТРАЦИЯ ТАЛЬМЕНСКОГО РАЙОНА</w:t>
      </w:r>
    </w:p>
    <w:p w:rsidR="009B328A" w:rsidRPr="00D41D6A" w:rsidRDefault="009B328A" w:rsidP="00D41D6A">
      <w:pPr>
        <w:pStyle w:val="a6"/>
        <w:jc w:val="center"/>
        <w:rPr>
          <w:rFonts w:ascii="Arial" w:hAnsi="Arial" w:cs="Arial"/>
          <w:b/>
          <w:sz w:val="24"/>
          <w:szCs w:val="24"/>
        </w:rPr>
      </w:pPr>
      <w:r w:rsidRPr="00D41D6A">
        <w:rPr>
          <w:rFonts w:ascii="Arial" w:hAnsi="Arial" w:cs="Arial"/>
          <w:b/>
          <w:sz w:val="24"/>
          <w:szCs w:val="24"/>
        </w:rPr>
        <w:t>АЛТАЙСКОГО КРАЯ</w:t>
      </w:r>
    </w:p>
    <w:p w:rsidR="009B328A" w:rsidRPr="00D41D6A" w:rsidRDefault="009B328A" w:rsidP="00D41D6A">
      <w:pPr>
        <w:pStyle w:val="a6"/>
        <w:jc w:val="both"/>
        <w:rPr>
          <w:rFonts w:ascii="Arial" w:hAnsi="Arial" w:cs="Arial"/>
          <w:b/>
          <w:sz w:val="24"/>
          <w:szCs w:val="24"/>
        </w:rPr>
      </w:pPr>
    </w:p>
    <w:p w:rsidR="009B328A" w:rsidRPr="00D41D6A" w:rsidRDefault="009B328A" w:rsidP="00D41D6A">
      <w:pPr>
        <w:pStyle w:val="a6"/>
        <w:jc w:val="center"/>
        <w:rPr>
          <w:rFonts w:ascii="Arial" w:hAnsi="Arial" w:cs="Arial"/>
          <w:b/>
          <w:sz w:val="24"/>
          <w:szCs w:val="24"/>
        </w:rPr>
      </w:pPr>
      <w:proofErr w:type="gramStart"/>
      <w:r w:rsidRPr="00D41D6A">
        <w:rPr>
          <w:rFonts w:ascii="Arial" w:hAnsi="Arial" w:cs="Arial"/>
          <w:b/>
          <w:sz w:val="24"/>
          <w:szCs w:val="24"/>
        </w:rPr>
        <w:t>П</w:t>
      </w:r>
      <w:proofErr w:type="gramEnd"/>
      <w:r w:rsidRPr="00D41D6A">
        <w:rPr>
          <w:rFonts w:ascii="Arial" w:hAnsi="Arial" w:cs="Arial"/>
          <w:b/>
          <w:sz w:val="24"/>
          <w:szCs w:val="24"/>
        </w:rPr>
        <w:t xml:space="preserve"> О С Т А Н О В Л Е Н И Е</w:t>
      </w:r>
    </w:p>
    <w:p w:rsidR="009B328A" w:rsidRPr="00D41D6A" w:rsidRDefault="009B328A" w:rsidP="00D41D6A">
      <w:pPr>
        <w:pStyle w:val="a6"/>
        <w:jc w:val="both"/>
        <w:rPr>
          <w:rFonts w:ascii="Arial" w:hAnsi="Arial" w:cs="Arial"/>
          <w:b/>
          <w:sz w:val="24"/>
          <w:szCs w:val="24"/>
        </w:rPr>
      </w:pPr>
    </w:p>
    <w:p w:rsidR="00050821" w:rsidRPr="00D41D6A" w:rsidRDefault="00726938" w:rsidP="00D41D6A">
      <w:pPr>
        <w:pStyle w:val="a6"/>
        <w:jc w:val="both"/>
        <w:rPr>
          <w:rFonts w:ascii="Arial" w:hAnsi="Arial" w:cs="Arial"/>
          <w:b/>
          <w:sz w:val="24"/>
          <w:szCs w:val="24"/>
        </w:rPr>
      </w:pPr>
      <w:r w:rsidRPr="00D41D6A">
        <w:rPr>
          <w:rFonts w:ascii="Arial" w:hAnsi="Arial" w:cs="Arial"/>
          <w:b/>
          <w:sz w:val="24"/>
          <w:szCs w:val="24"/>
        </w:rPr>
        <w:t xml:space="preserve">10.06.2020г.                                                                                                               </w:t>
      </w:r>
      <w:r w:rsidR="00D41D6A" w:rsidRPr="00D41D6A">
        <w:rPr>
          <w:rFonts w:ascii="Arial" w:hAnsi="Arial" w:cs="Arial"/>
          <w:b/>
          <w:sz w:val="24"/>
          <w:szCs w:val="24"/>
        </w:rPr>
        <w:t xml:space="preserve">        </w:t>
      </w:r>
      <w:r w:rsidRPr="00D41D6A">
        <w:rPr>
          <w:rFonts w:ascii="Arial" w:hAnsi="Arial" w:cs="Arial"/>
          <w:b/>
          <w:sz w:val="24"/>
          <w:szCs w:val="24"/>
        </w:rPr>
        <w:t>№ 433</w:t>
      </w:r>
    </w:p>
    <w:p w:rsidR="00E2696D" w:rsidRPr="00D41D6A" w:rsidRDefault="00E2696D" w:rsidP="00D41D6A">
      <w:pPr>
        <w:pStyle w:val="a6"/>
        <w:jc w:val="both"/>
        <w:rPr>
          <w:rFonts w:ascii="Arial" w:hAnsi="Arial" w:cs="Arial"/>
          <w:b/>
          <w:sz w:val="24"/>
          <w:szCs w:val="24"/>
        </w:rPr>
      </w:pPr>
    </w:p>
    <w:p w:rsidR="00050821" w:rsidRPr="00D41D6A" w:rsidRDefault="00050821" w:rsidP="00D41D6A">
      <w:pPr>
        <w:pStyle w:val="a6"/>
        <w:jc w:val="both"/>
        <w:rPr>
          <w:rFonts w:ascii="Arial" w:hAnsi="Arial" w:cs="Arial"/>
          <w:b/>
          <w:sz w:val="24"/>
          <w:szCs w:val="24"/>
        </w:rPr>
      </w:pPr>
    </w:p>
    <w:p w:rsidR="009B328A" w:rsidRPr="00D41D6A" w:rsidRDefault="0038278C" w:rsidP="00D41D6A">
      <w:pPr>
        <w:pStyle w:val="a6"/>
        <w:jc w:val="center"/>
        <w:rPr>
          <w:rFonts w:ascii="Arial" w:hAnsi="Arial" w:cs="Arial"/>
          <w:b/>
          <w:sz w:val="24"/>
          <w:szCs w:val="24"/>
        </w:rPr>
      </w:pPr>
      <w:r w:rsidRPr="00D41D6A">
        <w:rPr>
          <w:rFonts w:ascii="Arial" w:hAnsi="Arial" w:cs="Arial"/>
          <w:b/>
          <w:sz w:val="24"/>
          <w:szCs w:val="24"/>
        </w:rPr>
        <w:t>р.п</w:t>
      </w:r>
      <w:proofErr w:type="gramStart"/>
      <w:r w:rsidRPr="00D41D6A">
        <w:rPr>
          <w:rFonts w:ascii="Arial" w:hAnsi="Arial" w:cs="Arial"/>
          <w:b/>
          <w:sz w:val="24"/>
          <w:szCs w:val="24"/>
        </w:rPr>
        <w:t>.Т</w:t>
      </w:r>
      <w:proofErr w:type="gramEnd"/>
      <w:r w:rsidRPr="00D41D6A">
        <w:rPr>
          <w:rFonts w:ascii="Arial" w:hAnsi="Arial" w:cs="Arial"/>
          <w:b/>
          <w:sz w:val="24"/>
          <w:szCs w:val="24"/>
        </w:rPr>
        <w:t>альменка</w:t>
      </w:r>
    </w:p>
    <w:p w:rsidR="009B328A" w:rsidRPr="00D41D6A" w:rsidRDefault="009B328A" w:rsidP="00D41D6A">
      <w:pPr>
        <w:pStyle w:val="a6"/>
        <w:jc w:val="both"/>
        <w:rPr>
          <w:rFonts w:ascii="Arial" w:hAnsi="Arial" w:cs="Arial"/>
          <w:b/>
          <w:sz w:val="24"/>
          <w:szCs w:val="24"/>
        </w:rPr>
      </w:pPr>
    </w:p>
    <w:p w:rsidR="00E2696D" w:rsidRPr="00D41D6A" w:rsidRDefault="00050821" w:rsidP="00D41D6A">
      <w:pPr>
        <w:pStyle w:val="a6"/>
        <w:jc w:val="center"/>
        <w:rPr>
          <w:rFonts w:ascii="Arial" w:hAnsi="Arial" w:cs="Arial"/>
          <w:b/>
          <w:sz w:val="24"/>
          <w:szCs w:val="24"/>
        </w:rPr>
      </w:pPr>
      <w:r w:rsidRPr="00D41D6A">
        <w:rPr>
          <w:rFonts w:ascii="Arial" w:hAnsi="Arial" w:cs="Arial"/>
          <w:b/>
          <w:sz w:val="24"/>
          <w:szCs w:val="24"/>
        </w:rPr>
        <w:t>О</w:t>
      </w:r>
      <w:r w:rsidR="00E2696D" w:rsidRPr="00D41D6A">
        <w:rPr>
          <w:rFonts w:ascii="Arial" w:hAnsi="Arial" w:cs="Arial"/>
          <w:b/>
          <w:sz w:val="24"/>
          <w:szCs w:val="24"/>
        </w:rPr>
        <w:t>б утверждении районной программы</w:t>
      </w:r>
      <w:r w:rsidR="00D41D6A" w:rsidRPr="00D41D6A">
        <w:rPr>
          <w:rFonts w:ascii="Arial" w:hAnsi="Arial" w:cs="Arial"/>
          <w:b/>
          <w:sz w:val="24"/>
          <w:szCs w:val="24"/>
        </w:rPr>
        <w:t xml:space="preserve"> </w:t>
      </w:r>
      <w:r w:rsidR="00E2696D" w:rsidRPr="00D41D6A">
        <w:rPr>
          <w:rFonts w:ascii="Arial" w:hAnsi="Arial" w:cs="Arial"/>
          <w:b/>
          <w:sz w:val="24"/>
          <w:szCs w:val="24"/>
        </w:rPr>
        <w:t>«Обеспечение жильем молодых</w:t>
      </w:r>
    </w:p>
    <w:p w:rsidR="00E2696D" w:rsidRPr="00D41D6A" w:rsidRDefault="00E2696D" w:rsidP="00D41D6A">
      <w:pPr>
        <w:pStyle w:val="a6"/>
        <w:jc w:val="center"/>
        <w:rPr>
          <w:rFonts w:ascii="Arial" w:hAnsi="Arial" w:cs="Arial"/>
          <w:b/>
          <w:sz w:val="24"/>
          <w:szCs w:val="24"/>
        </w:rPr>
      </w:pPr>
      <w:r w:rsidRPr="00D41D6A">
        <w:rPr>
          <w:rFonts w:ascii="Arial" w:hAnsi="Arial" w:cs="Arial"/>
          <w:b/>
          <w:sz w:val="24"/>
          <w:szCs w:val="24"/>
        </w:rPr>
        <w:t>семей в Тальменском районе»</w:t>
      </w:r>
      <w:r w:rsidR="00D41D6A" w:rsidRPr="00D41D6A">
        <w:rPr>
          <w:rFonts w:ascii="Arial" w:hAnsi="Arial" w:cs="Arial"/>
          <w:b/>
          <w:sz w:val="24"/>
          <w:szCs w:val="24"/>
        </w:rPr>
        <w:t xml:space="preserve"> </w:t>
      </w:r>
      <w:r w:rsidRPr="00D41D6A">
        <w:rPr>
          <w:rFonts w:ascii="Arial" w:hAnsi="Arial" w:cs="Arial"/>
          <w:b/>
          <w:sz w:val="24"/>
          <w:szCs w:val="24"/>
        </w:rPr>
        <w:t>на 2020 – 2024 годы</w:t>
      </w:r>
    </w:p>
    <w:p w:rsidR="00050821" w:rsidRPr="00D41D6A" w:rsidRDefault="00050821" w:rsidP="00D41D6A">
      <w:pPr>
        <w:pStyle w:val="a6"/>
        <w:jc w:val="both"/>
        <w:rPr>
          <w:rFonts w:ascii="Arial" w:hAnsi="Arial" w:cs="Arial"/>
          <w:sz w:val="24"/>
          <w:szCs w:val="24"/>
        </w:rPr>
      </w:pPr>
    </w:p>
    <w:p w:rsidR="00E2696D" w:rsidRPr="00D41D6A" w:rsidRDefault="00E2696D" w:rsidP="00D41D6A">
      <w:pPr>
        <w:pStyle w:val="a6"/>
        <w:ind w:firstLine="709"/>
        <w:jc w:val="both"/>
        <w:rPr>
          <w:rFonts w:ascii="Arial" w:hAnsi="Arial" w:cs="Arial"/>
          <w:sz w:val="24"/>
          <w:szCs w:val="24"/>
        </w:rPr>
      </w:pPr>
      <w:proofErr w:type="gramStart"/>
      <w:r w:rsidRPr="00D41D6A">
        <w:rPr>
          <w:rFonts w:ascii="Arial" w:hAnsi="Arial" w:cs="Arial"/>
          <w:sz w:val="24"/>
          <w:szCs w:val="24"/>
        </w:rPr>
        <w:t>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государственной программой Алтайского края</w:t>
      </w:r>
      <w:r w:rsidR="00D74AEA" w:rsidRPr="00D41D6A">
        <w:rPr>
          <w:rFonts w:ascii="Arial" w:hAnsi="Arial" w:cs="Arial"/>
          <w:sz w:val="24"/>
          <w:szCs w:val="24"/>
        </w:rPr>
        <w:t xml:space="preserve"> «Обеспечение доступным и комфортным жильем населения Алтайского края» на 2020-2024 годы и </w:t>
      </w:r>
      <w:r w:rsidRPr="00D41D6A">
        <w:rPr>
          <w:rFonts w:ascii="Arial" w:hAnsi="Arial" w:cs="Arial"/>
          <w:sz w:val="24"/>
          <w:szCs w:val="24"/>
        </w:rPr>
        <w:t xml:space="preserve"> предоставления им возможности получения социальной выплаты на приобретение (строительство) жилья за счет средств федерального, краевого и местных бюджетов, выделяемых в рамках программы «Обеспечение жильем молодых семей</w:t>
      </w:r>
      <w:proofErr w:type="gramEnd"/>
      <w:r w:rsidRPr="00D41D6A">
        <w:rPr>
          <w:rFonts w:ascii="Arial" w:hAnsi="Arial" w:cs="Arial"/>
          <w:sz w:val="24"/>
          <w:szCs w:val="24"/>
        </w:rPr>
        <w:t xml:space="preserve"> в Тальменском районе»</w:t>
      </w:r>
      <w:r w:rsidR="00D41D6A">
        <w:rPr>
          <w:rFonts w:ascii="Arial" w:hAnsi="Arial" w:cs="Arial"/>
          <w:sz w:val="24"/>
          <w:szCs w:val="24"/>
        </w:rPr>
        <w:t xml:space="preserve"> </w:t>
      </w:r>
      <w:r w:rsidRPr="00D41D6A">
        <w:rPr>
          <w:rFonts w:ascii="Arial" w:hAnsi="Arial" w:cs="Arial"/>
          <w:sz w:val="24"/>
          <w:szCs w:val="24"/>
        </w:rPr>
        <w:t xml:space="preserve">на 2020 – 2024 годы </w:t>
      </w:r>
    </w:p>
    <w:p w:rsidR="009B328A" w:rsidRPr="00D41D6A" w:rsidRDefault="009B328A" w:rsidP="00D41D6A">
      <w:pPr>
        <w:pStyle w:val="a6"/>
        <w:ind w:firstLine="709"/>
        <w:jc w:val="both"/>
        <w:rPr>
          <w:rFonts w:ascii="Arial" w:hAnsi="Arial" w:cs="Arial"/>
          <w:sz w:val="24"/>
          <w:szCs w:val="24"/>
        </w:rPr>
      </w:pPr>
      <w:r w:rsidRPr="00D41D6A">
        <w:rPr>
          <w:rFonts w:ascii="Arial" w:hAnsi="Arial" w:cs="Arial"/>
          <w:sz w:val="24"/>
          <w:szCs w:val="24"/>
        </w:rPr>
        <w:t>ПОСТАНОВЛЯЮ:</w:t>
      </w:r>
    </w:p>
    <w:p w:rsidR="00050821" w:rsidRPr="00D41D6A" w:rsidRDefault="00E2696D" w:rsidP="00D41D6A">
      <w:pPr>
        <w:pStyle w:val="a6"/>
        <w:ind w:firstLine="709"/>
        <w:jc w:val="both"/>
        <w:rPr>
          <w:rFonts w:ascii="Arial" w:hAnsi="Arial" w:cs="Arial"/>
          <w:sz w:val="24"/>
          <w:szCs w:val="24"/>
        </w:rPr>
      </w:pPr>
      <w:r w:rsidRPr="00D41D6A">
        <w:rPr>
          <w:rFonts w:ascii="Arial" w:hAnsi="Arial" w:cs="Arial"/>
          <w:sz w:val="24"/>
          <w:szCs w:val="24"/>
        </w:rPr>
        <w:t>1. Утвердить районную целевую программу</w:t>
      </w:r>
      <w:proofErr w:type="gramStart"/>
      <w:r w:rsidRPr="00D41D6A">
        <w:rPr>
          <w:rFonts w:ascii="Arial" w:hAnsi="Arial" w:cs="Arial"/>
          <w:sz w:val="24"/>
          <w:szCs w:val="24"/>
        </w:rPr>
        <w:t>«О</w:t>
      </w:r>
      <w:proofErr w:type="gramEnd"/>
      <w:r w:rsidRPr="00D41D6A">
        <w:rPr>
          <w:rFonts w:ascii="Arial" w:hAnsi="Arial" w:cs="Arial"/>
          <w:sz w:val="24"/>
          <w:szCs w:val="24"/>
        </w:rPr>
        <w:t>беспечение жильем молодых семей в Тальменском районе» на 2020-2024 годы.</w:t>
      </w:r>
    </w:p>
    <w:p w:rsidR="002C45AC" w:rsidRPr="00D41D6A" w:rsidRDefault="00D74AEA" w:rsidP="00D41D6A">
      <w:pPr>
        <w:pStyle w:val="a6"/>
        <w:ind w:firstLine="709"/>
        <w:jc w:val="both"/>
        <w:rPr>
          <w:rFonts w:ascii="Arial" w:hAnsi="Arial" w:cs="Arial"/>
          <w:sz w:val="24"/>
          <w:szCs w:val="24"/>
        </w:rPr>
      </w:pPr>
      <w:r w:rsidRPr="00D41D6A">
        <w:rPr>
          <w:rFonts w:ascii="Arial" w:hAnsi="Arial" w:cs="Arial"/>
          <w:sz w:val="24"/>
          <w:szCs w:val="24"/>
        </w:rPr>
        <w:t xml:space="preserve">2. </w:t>
      </w:r>
      <w:r w:rsidR="002C45AC" w:rsidRPr="00D41D6A">
        <w:rPr>
          <w:rFonts w:ascii="Arial" w:hAnsi="Arial" w:cs="Arial"/>
          <w:sz w:val="24"/>
          <w:szCs w:val="24"/>
        </w:rPr>
        <w:t>Информацию о программе «Обеспечение жильем молодых семей в Тальменском районе» на 2020-2024 годы, опубликовать</w:t>
      </w:r>
      <w:r w:rsidRPr="00D41D6A">
        <w:rPr>
          <w:rFonts w:ascii="Arial" w:hAnsi="Arial" w:cs="Arial"/>
          <w:sz w:val="24"/>
          <w:szCs w:val="24"/>
        </w:rPr>
        <w:t xml:space="preserve"> в газете «Тальменская жизнь»</w:t>
      </w:r>
    </w:p>
    <w:p w:rsidR="008013C7" w:rsidRPr="00D41D6A" w:rsidRDefault="002C45AC" w:rsidP="00D41D6A">
      <w:pPr>
        <w:pStyle w:val="a6"/>
        <w:ind w:firstLine="709"/>
        <w:jc w:val="both"/>
        <w:rPr>
          <w:rFonts w:ascii="Arial" w:hAnsi="Arial" w:cs="Arial"/>
          <w:sz w:val="24"/>
          <w:szCs w:val="24"/>
        </w:rPr>
      </w:pPr>
      <w:r w:rsidRPr="00D41D6A">
        <w:rPr>
          <w:rFonts w:ascii="Arial" w:hAnsi="Arial" w:cs="Arial"/>
          <w:sz w:val="24"/>
          <w:szCs w:val="24"/>
        </w:rPr>
        <w:t xml:space="preserve">3. На </w:t>
      </w:r>
      <w:r w:rsidR="00D74AEA" w:rsidRPr="00D41D6A">
        <w:rPr>
          <w:rFonts w:ascii="Arial" w:hAnsi="Arial" w:cs="Arial"/>
          <w:sz w:val="24"/>
          <w:szCs w:val="24"/>
        </w:rPr>
        <w:t>сайте Администрации Тальменского района</w:t>
      </w:r>
      <w:r w:rsidRPr="00D41D6A">
        <w:rPr>
          <w:rFonts w:ascii="Arial" w:hAnsi="Arial" w:cs="Arial"/>
          <w:sz w:val="24"/>
          <w:szCs w:val="24"/>
        </w:rPr>
        <w:t xml:space="preserve"> изложить полную информацию о программе.</w:t>
      </w:r>
    </w:p>
    <w:p w:rsidR="00F92F1F" w:rsidRPr="00D41D6A" w:rsidRDefault="002C45AC" w:rsidP="00D41D6A">
      <w:pPr>
        <w:pStyle w:val="a6"/>
        <w:ind w:firstLine="709"/>
        <w:jc w:val="both"/>
        <w:rPr>
          <w:rFonts w:ascii="Arial" w:hAnsi="Arial" w:cs="Arial"/>
          <w:sz w:val="24"/>
          <w:szCs w:val="24"/>
        </w:rPr>
      </w:pPr>
      <w:r w:rsidRPr="00D41D6A">
        <w:rPr>
          <w:rFonts w:ascii="Arial" w:hAnsi="Arial" w:cs="Arial"/>
          <w:sz w:val="24"/>
          <w:szCs w:val="24"/>
        </w:rPr>
        <w:t>4</w:t>
      </w:r>
      <w:r w:rsidR="00F92F1F" w:rsidRPr="00D41D6A">
        <w:rPr>
          <w:rFonts w:ascii="Arial" w:hAnsi="Arial" w:cs="Arial"/>
          <w:sz w:val="24"/>
          <w:szCs w:val="24"/>
        </w:rPr>
        <w:t>.</w:t>
      </w:r>
      <w:r w:rsidR="00D74AEA" w:rsidRPr="00D41D6A">
        <w:rPr>
          <w:rFonts w:ascii="Arial" w:hAnsi="Arial" w:cs="Arial"/>
          <w:sz w:val="24"/>
          <w:szCs w:val="24"/>
        </w:rPr>
        <w:t xml:space="preserve">  </w:t>
      </w:r>
      <w:proofErr w:type="gramStart"/>
      <w:r w:rsidR="00F92F1F" w:rsidRPr="00D41D6A">
        <w:rPr>
          <w:rFonts w:ascii="Arial" w:hAnsi="Arial" w:cs="Arial"/>
          <w:sz w:val="24"/>
          <w:szCs w:val="24"/>
        </w:rPr>
        <w:t>Контроль за</w:t>
      </w:r>
      <w:proofErr w:type="gramEnd"/>
      <w:r w:rsidR="00F92F1F" w:rsidRPr="00D41D6A">
        <w:rPr>
          <w:rFonts w:ascii="Arial" w:hAnsi="Arial" w:cs="Arial"/>
          <w:sz w:val="24"/>
          <w:szCs w:val="24"/>
        </w:rPr>
        <w:t xml:space="preserve"> исполнением настоящего постановления возложить на заместителя главы Администрации Тальменского района по социальным вопросам </w:t>
      </w:r>
      <w:r w:rsidR="008013C7" w:rsidRPr="00D41D6A">
        <w:rPr>
          <w:rFonts w:ascii="Arial" w:hAnsi="Arial" w:cs="Arial"/>
          <w:sz w:val="24"/>
          <w:szCs w:val="24"/>
        </w:rPr>
        <w:t>Е.П. Сидорову.</w:t>
      </w:r>
    </w:p>
    <w:p w:rsidR="00F92F1F" w:rsidRPr="00D41D6A" w:rsidRDefault="00F92F1F" w:rsidP="00D41D6A">
      <w:pPr>
        <w:pStyle w:val="a6"/>
        <w:jc w:val="both"/>
        <w:rPr>
          <w:rFonts w:ascii="Arial" w:hAnsi="Arial" w:cs="Arial"/>
          <w:sz w:val="24"/>
          <w:szCs w:val="24"/>
        </w:rPr>
      </w:pPr>
    </w:p>
    <w:p w:rsidR="009B328A" w:rsidRPr="00D41D6A" w:rsidRDefault="009B328A" w:rsidP="00D41D6A">
      <w:pPr>
        <w:pStyle w:val="a6"/>
        <w:jc w:val="both"/>
        <w:rPr>
          <w:rFonts w:ascii="Arial" w:hAnsi="Arial" w:cs="Arial"/>
          <w:sz w:val="24"/>
          <w:szCs w:val="24"/>
        </w:rPr>
      </w:pPr>
    </w:p>
    <w:p w:rsidR="00991377" w:rsidRPr="00D41D6A" w:rsidRDefault="009B328A" w:rsidP="00D41D6A">
      <w:pPr>
        <w:pStyle w:val="a6"/>
        <w:jc w:val="both"/>
        <w:rPr>
          <w:rFonts w:ascii="Arial" w:hAnsi="Arial" w:cs="Arial"/>
          <w:sz w:val="24"/>
          <w:szCs w:val="24"/>
        </w:rPr>
      </w:pPr>
      <w:r w:rsidRPr="00D41D6A">
        <w:rPr>
          <w:rFonts w:ascii="Arial" w:hAnsi="Arial" w:cs="Arial"/>
          <w:sz w:val="24"/>
          <w:szCs w:val="24"/>
        </w:rPr>
        <w:t xml:space="preserve">Глава </w:t>
      </w:r>
      <w:r w:rsidR="00991377" w:rsidRPr="00D41D6A">
        <w:rPr>
          <w:rFonts w:ascii="Arial" w:hAnsi="Arial" w:cs="Arial"/>
          <w:sz w:val="24"/>
          <w:szCs w:val="24"/>
        </w:rPr>
        <w:t xml:space="preserve">Тальменского района                          </w:t>
      </w:r>
      <w:r w:rsidR="008013C7" w:rsidRPr="00D41D6A">
        <w:rPr>
          <w:rFonts w:ascii="Arial" w:hAnsi="Arial" w:cs="Arial"/>
          <w:sz w:val="24"/>
          <w:szCs w:val="24"/>
        </w:rPr>
        <w:t xml:space="preserve">            </w:t>
      </w:r>
      <w:r w:rsidR="00D41D6A">
        <w:rPr>
          <w:rFonts w:ascii="Arial" w:hAnsi="Arial" w:cs="Arial"/>
          <w:sz w:val="24"/>
          <w:szCs w:val="24"/>
        </w:rPr>
        <w:t xml:space="preserve">                                     </w:t>
      </w:r>
      <w:r w:rsidR="008013C7" w:rsidRPr="00D41D6A">
        <w:rPr>
          <w:rFonts w:ascii="Arial" w:hAnsi="Arial" w:cs="Arial"/>
          <w:sz w:val="24"/>
          <w:szCs w:val="24"/>
        </w:rPr>
        <w:t>С.Д. Самсоненко</w:t>
      </w:r>
    </w:p>
    <w:p w:rsidR="0038278C" w:rsidRPr="00D41D6A" w:rsidRDefault="008013C7" w:rsidP="00D41D6A">
      <w:pPr>
        <w:pStyle w:val="a6"/>
        <w:jc w:val="both"/>
        <w:rPr>
          <w:rFonts w:ascii="Arial" w:hAnsi="Arial" w:cs="Arial"/>
          <w:sz w:val="24"/>
          <w:szCs w:val="24"/>
        </w:rPr>
      </w:pPr>
      <w:r w:rsidRPr="00D41D6A">
        <w:rPr>
          <w:rFonts w:ascii="Arial" w:hAnsi="Arial" w:cs="Arial"/>
          <w:sz w:val="24"/>
          <w:szCs w:val="24"/>
        </w:rPr>
        <w:t xml:space="preserve">   </w:t>
      </w:r>
    </w:p>
    <w:p w:rsidR="00D41D6A" w:rsidRDefault="00D41D6A"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УТВЕРЖДЕНА</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постановлением Администрации</w:t>
      </w:r>
      <w:r w:rsidR="00D41D6A" w:rsidRPr="00D41D6A">
        <w:rPr>
          <w:rFonts w:ascii="Arial" w:hAnsi="Arial" w:cs="Arial"/>
          <w:sz w:val="24"/>
          <w:szCs w:val="24"/>
        </w:rPr>
        <w:t xml:space="preserve"> </w:t>
      </w:r>
      <w:r w:rsidRPr="00D41D6A">
        <w:rPr>
          <w:rFonts w:ascii="Arial" w:hAnsi="Arial" w:cs="Arial"/>
          <w:sz w:val="24"/>
          <w:szCs w:val="24"/>
        </w:rPr>
        <w:t xml:space="preserve">Тальменского района </w:t>
      </w:r>
      <w:r w:rsidR="00D41D6A" w:rsidRPr="00D41D6A">
        <w:rPr>
          <w:rFonts w:ascii="Arial" w:hAnsi="Arial" w:cs="Arial"/>
          <w:sz w:val="24"/>
          <w:szCs w:val="24"/>
        </w:rPr>
        <w:t>от 10.06.2020</w:t>
      </w:r>
      <w:r w:rsidRPr="00D41D6A">
        <w:rPr>
          <w:rFonts w:ascii="Arial" w:hAnsi="Arial" w:cs="Arial"/>
          <w:sz w:val="24"/>
          <w:szCs w:val="24"/>
        </w:rPr>
        <w:t xml:space="preserve">г. № </w:t>
      </w:r>
      <w:r w:rsidR="00D41D6A" w:rsidRPr="00D41D6A">
        <w:rPr>
          <w:rFonts w:ascii="Arial" w:hAnsi="Arial" w:cs="Arial"/>
          <w:sz w:val="24"/>
          <w:szCs w:val="24"/>
        </w:rPr>
        <w:t>433 «Об утверждении районной программы «Обеспечение жильем молодых</w:t>
      </w:r>
      <w:r w:rsidR="00D41D6A">
        <w:rPr>
          <w:rFonts w:ascii="Arial" w:hAnsi="Arial" w:cs="Arial"/>
          <w:sz w:val="24"/>
          <w:szCs w:val="24"/>
        </w:rPr>
        <w:t xml:space="preserve"> </w:t>
      </w:r>
      <w:r w:rsidR="00D41D6A" w:rsidRPr="00D41D6A">
        <w:rPr>
          <w:rFonts w:ascii="Arial" w:hAnsi="Arial" w:cs="Arial"/>
          <w:sz w:val="24"/>
          <w:szCs w:val="24"/>
        </w:rPr>
        <w:t>семей в Тальменском районе» на 2020 – 2024 годы»</w:t>
      </w:r>
    </w:p>
    <w:p w:rsidR="00726938" w:rsidRPr="00D41D6A" w:rsidRDefault="00726938" w:rsidP="00D41D6A">
      <w:pPr>
        <w:pStyle w:val="a6"/>
        <w:jc w:val="both"/>
        <w:rPr>
          <w:rFonts w:ascii="Arial" w:hAnsi="Arial" w:cs="Arial"/>
          <w:sz w:val="24"/>
          <w:szCs w:val="24"/>
        </w:rPr>
      </w:pPr>
    </w:p>
    <w:p w:rsidR="00D41D6A" w:rsidRDefault="00D41D6A" w:rsidP="00D41D6A">
      <w:pPr>
        <w:pStyle w:val="a6"/>
        <w:jc w:val="both"/>
        <w:rPr>
          <w:rFonts w:ascii="Arial" w:hAnsi="Arial" w:cs="Arial"/>
          <w:sz w:val="24"/>
          <w:szCs w:val="24"/>
        </w:rPr>
      </w:pP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РАЙОННАЯ ПРОГРАММА</w:t>
      </w: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«Обеспечение жильем молодых семей в Тальменском районе»</w:t>
      </w: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на 2020 – 2024 годы</w:t>
      </w: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ПАСПОРТ</w:t>
      </w: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районной программы</w:t>
      </w: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«Обеспечение жильем молодых семей в Тальменском районе»</w:t>
      </w:r>
    </w:p>
    <w:p w:rsidR="00726938" w:rsidRPr="00D41D6A" w:rsidRDefault="00726938" w:rsidP="00D41D6A">
      <w:pPr>
        <w:pStyle w:val="a6"/>
        <w:jc w:val="center"/>
        <w:rPr>
          <w:rFonts w:ascii="Arial" w:hAnsi="Arial" w:cs="Arial"/>
          <w:b/>
          <w:sz w:val="24"/>
          <w:szCs w:val="24"/>
        </w:rPr>
      </w:pPr>
      <w:r w:rsidRPr="00D41D6A">
        <w:rPr>
          <w:rFonts w:ascii="Arial" w:hAnsi="Arial" w:cs="Arial"/>
          <w:b/>
          <w:sz w:val="24"/>
          <w:szCs w:val="24"/>
        </w:rPr>
        <w:t>на 2020 – 2024 годы</w:t>
      </w: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lastRenderedPageBreak/>
        <w:t xml:space="preserve">Наименование программы                     районная программа «Обеспечение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жильем молодых семей в Тальменском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 xml:space="preserve">районе на 2020 – 2024 годы (далее -         </w:t>
      </w:r>
      <w:proofErr w:type="gramEnd"/>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«программа»)</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Заказчик программы                               Администрация Тальменского района</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Основной разработчик                           Администрация Тальменского района</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программы</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Цель программы                                     государственная поддержка </w:t>
      </w:r>
      <w:proofErr w:type="gramStart"/>
      <w:r w:rsidRPr="00D41D6A">
        <w:rPr>
          <w:rFonts w:ascii="Arial" w:hAnsi="Arial" w:cs="Arial"/>
          <w:sz w:val="24"/>
          <w:szCs w:val="24"/>
        </w:rPr>
        <w:t>при</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решении</w:t>
      </w:r>
      <w:proofErr w:type="gramEnd"/>
      <w:r w:rsidRPr="00D41D6A">
        <w:rPr>
          <w:rFonts w:ascii="Arial" w:hAnsi="Arial" w:cs="Arial"/>
          <w:sz w:val="24"/>
          <w:szCs w:val="24"/>
        </w:rPr>
        <w:t xml:space="preserve"> жилищной проблемы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молодых семей, признанных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в установленном порядке,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нуждающимися в</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улучшении</w:t>
      </w:r>
      <w:proofErr w:type="gramEnd"/>
      <w:r w:rsidRPr="00D41D6A">
        <w:rPr>
          <w:rFonts w:ascii="Arial" w:hAnsi="Arial" w:cs="Arial"/>
          <w:sz w:val="24"/>
          <w:szCs w:val="24"/>
        </w:rPr>
        <w:t xml:space="preserve"> жилищных условий</w:t>
      </w: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Задачи программы                                  предоставление молодым семьям,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участникам программы </w:t>
      </w:r>
      <w:proofErr w:type="gramStart"/>
      <w:r w:rsidRPr="00D41D6A">
        <w:rPr>
          <w:rFonts w:ascii="Arial" w:hAnsi="Arial" w:cs="Arial"/>
          <w:sz w:val="24"/>
          <w:szCs w:val="24"/>
        </w:rPr>
        <w:t>социальных</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выплат на приобретение жилья или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строительство </w:t>
      </w:r>
      <w:proofErr w:type="gramStart"/>
      <w:r w:rsidRPr="00D41D6A">
        <w:rPr>
          <w:rFonts w:ascii="Arial" w:hAnsi="Arial" w:cs="Arial"/>
          <w:sz w:val="24"/>
          <w:szCs w:val="24"/>
        </w:rPr>
        <w:t>индивидуального</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жилого дома;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создание условий для привлечения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молодыми семьями </w:t>
      </w:r>
      <w:proofErr w:type="gramStart"/>
      <w:r w:rsidRPr="00D41D6A">
        <w:rPr>
          <w:rFonts w:ascii="Arial" w:hAnsi="Arial" w:cs="Arial"/>
          <w:sz w:val="24"/>
          <w:szCs w:val="24"/>
        </w:rPr>
        <w:t>собственных</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сре</w:t>
      </w:r>
      <w:proofErr w:type="gramStart"/>
      <w:r w:rsidRPr="00D41D6A">
        <w:rPr>
          <w:rFonts w:ascii="Arial" w:hAnsi="Arial" w:cs="Arial"/>
          <w:sz w:val="24"/>
          <w:szCs w:val="24"/>
        </w:rPr>
        <w:t>дств кр</w:t>
      </w:r>
      <w:proofErr w:type="gramEnd"/>
      <w:r w:rsidRPr="00D41D6A">
        <w:rPr>
          <w:rFonts w:ascii="Arial" w:hAnsi="Arial" w:cs="Arial"/>
          <w:sz w:val="24"/>
          <w:szCs w:val="24"/>
        </w:rPr>
        <w:t xml:space="preserve">едитных организаций и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других организаций, предоставляющих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кредиты и займы для приобретения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жилья или строительства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индивидуального жилья, в том числе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ипотечные жилищные кредиты</w:t>
      </w: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Важнейшие целевые индикаторы          количество молодых семей,  </w:t>
      </w:r>
    </w:p>
    <w:p w:rsidR="00D41D6A" w:rsidRDefault="00726938" w:rsidP="00D41D6A">
      <w:pPr>
        <w:pStyle w:val="a6"/>
        <w:jc w:val="both"/>
        <w:rPr>
          <w:rFonts w:ascii="Arial" w:hAnsi="Arial" w:cs="Arial"/>
          <w:sz w:val="24"/>
          <w:szCs w:val="24"/>
        </w:rPr>
      </w:pPr>
      <w:r w:rsidRPr="00D41D6A">
        <w:rPr>
          <w:rFonts w:ascii="Arial" w:hAnsi="Arial" w:cs="Arial"/>
          <w:sz w:val="24"/>
          <w:szCs w:val="24"/>
        </w:rPr>
        <w:t>и показате</w:t>
      </w:r>
      <w:r w:rsidR="00D41D6A">
        <w:rPr>
          <w:rFonts w:ascii="Arial" w:hAnsi="Arial" w:cs="Arial"/>
          <w:sz w:val="24"/>
          <w:szCs w:val="24"/>
        </w:rPr>
        <w:t xml:space="preserve">ли эффективности                </w:t>
      </w:r>
      <w:proofErr w:type="gramStart"/>
      <w:r w:rsidRPr="00D41D6A">
        <w:rPr>
          <w:rFonts w:ascii="Arial" w:hAnsi="Arial" w:cs="Arial"/>
          <w:sz w:val="24"/>
          <w:szCs w:val="24"/>
        </w:rPr>
        <w:t>улучшивших</w:t>
      </w:r>
      <w:proofErr w:type="gramEnd"/>
      <w:r w:rsidRPr="00D41D6A">
        <w:rPr>
          <w:rFonts w:ascii="Arial" w:hAnsi="Arial" w:cs="Arial"/>
          <w:sz w:val="24"/>
          <w:szCs w:val="24"/>
        </w:rPr>
        <w:t xml:space="preserve"> жилищные условия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реализации про</w:t>
      </w:r>
      <w:r w:rsidR="00D41D6A">
        <w:rPr>
          <w:rFonts w:ascii="Arial" w:hAnsi="Arial" w:cs="Arial"/>
          <w:sz w:val="24"/>
          <w:szCs w:val="24"/>
        </w:rPr>
        <w:t>граммы                    (в</w:t>
      </w:r>
      <w:r w:rsidRPr="00D41D6A">
        <w:rPr>
          <w:rFonts w:ascii="Arial" w:hAnsi="Arial" w:cs="Arial"/>
          <w:sz w:val="24"/>
          <w:szCs w:val="24"/>
        </w:rPr>
        <w:t xml:space="preserve"> том числе с использованием</w:t>
      </w:r>
      <w:proofErr w:type="gramEnd"/>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ипотечных жилищных кредитов и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займов) за счет средств </w:t>
      </w:r>
      <w:proofErr w:type="gramStart"/>
      <w:r w:rsidRPr="00D41D6A">
        <w:rPr>
          <w:rFonts w:ascii="Arial" w:hAnsi="Arial" w:cs="Arial"/>
          <w:sz w:val="24"/>
          <w:szCs w:val="24"/>
        </w:rPr>
        <w:t>федерального</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краевого</w:t>
      </w:r>
      <w:proofErr w:type="gramEnd"/>
      <w:r w:rsidRPr="00D41D6A">
        <w:rPr>
          <w:rFonts w:ascii="Arial" w:hAnsi="Arial" w:cs="Arial"/>
          <w:sz w:val="24"/>
          <w:szCs w:val="24"/>
        </w:rPr>
        <w:t xml:space="preserve"> и местных бюджетов;</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доля бюджетных средств,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направляемых</w:t>
      </w:r>
      <w:proofErr w:type="gramEnd"/>
      <w:r w:rsidRPr="00D41D6A">
        <w:rPr>
          <w:rFonts w:ascii="Arial" w:hAnsi="Arial" w:cs="Arial"/>
          <w:sz w:val="24"/>
          <w:szCs w:val="24"/>
        </w:rPr>
        <w:t xml:space="preserve"> на строительство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индивидуального жилого дома и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приобретение нового </w:t>
      </w:r>
      <w:proofErr w:type="gramStart"/>
      <w:r w:rsidRPr="00D41D6A">
        <w:rPr>
          <w:rFonts w:ascii="Arial" w:hAnsi="Arial" w:cs="Arial"/>
          <w:sz w:val="24"/>
          <w:szCs w:val="24"/>
        </w:rPr>
        <w:t>жилья</w:t>
      </w:r>
      <w:proofErr w:type="gramEnd"/>
      <w:r w:rsidRPr="00D41D6A">
        <w:rPr>
          <w:rFonts w:ascii="Arial" w:hAnsi="Arial" w:cs="Arial"/>
          <w:sz w:val="24"/>
          <w:szCs w:val="24"/>
        </w:rPr>
        <w:t xml:space="preserve"> в общем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количестве</w:t>
      </w:r>
      <w:proofErr w:type="gramEnd"/>
      <w:r w:rsidRPr="00D41D6A">
        <w:rPr>
          <w:rFonts w:ascii="Arial" w:hAnsi="Arial" w:cs="Arial"/>
          <w:sz w:val="24"/>
          <w:szCs w:val="24"/>
        </w:rPr>
        <w:t xml:space="preserve"> бюджетных средств,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 xml:space="preserve">выделяемых в рамках реализации  </w:t>
      </w:r>
      <w:proofErr w:type="gramEnd"/>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программы</w:t>
      </w:r>
    </w:p>
    <w:p w:rsidR="00D41D6A" w:rsidRDefault="00D41D6A"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Срок реализации программы                  2020 – 2024 годы</w:t>
      </w:r>
    </w:p>
    <w:p w:rsidR="00D41D6A" w:rsidRDefault="00D41D6A"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Исполнитель </w:t>
      </w:r>
      <w:proofErr w:type="gramStart"/>
      <w:r w:rsidRPr="00D41D6A">
        <w:rPr>
          <w:rFonts w:ascii="Arial" w:hAnsi="Arial" w:cs="Arial"/>
          <w:sz w:val="24"/>
          <w:szCs w:val="24"/>
        </w:rPr>
        <w:t>основных</w:t>
      </w:r>
      <w:proofErr w:type="gramEnd"/>
      <w:r w:rsidRPr="00D41D6A">
        <w:rPr>
          <w:rFonts w:ascii="Arial" w:hAnsi="Arial" w:cs="Arial"/>
          <w:sz w:val="24"/>
          <w:szCs w:val="24"/>
        </w:rPr>
        <w:t xml:space="preserve">                           Администрация Тальменского района</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мероприятий программы</w:t>
      </w:r>
    </w:p>
    <w:p w:rsidR="00D41D6A" w:rsidRDefault="00D41D6A" w:rsidP="00D41D6A">
      <w:pPr>
        <w:pStyle w:val="a6"/>
        <w:jc w:val="both"/>
        <w:rPr>
          <w:rFonts w:ascii="Arial" w:hAnsi="Arial" w:cs="Arial"/>
          <w:sz w:val="24"/>
          <w:szCs w:val="24"/>
        </w:rPr>
      </w:pPr>
    </w:p>
    <w:p w:rsidR="00D41D6A" w:rsidRDefault="00726938" w:rsidP="00D41D6A">
      <w:pPr>
        <w:pStyle w:val="a6"/>
        <w:jc w:val="both"/>
        <w:rPr>
          <w:rFonts w:ascii="Arial" w:hAnsi="Arial" w:cs="Arial"/>
          <w:sz w:val="24"/>
          <w:szCs w:val="24"/>
        </w:rPr>
      </w:pPr>
      <w:r w:rsidRPr="00D41D6A">
        <w:rPr>
          <w:rFonts w:ascii="Arial" w:hAnsi="Arial" w:cs="Arial"/>
          <w:sz w:val="24"/>
          <w:szCs w:val="24"/>
        </w:rPr>
        <w:t>Объемы и источники</w:t>
      </w:r>
      <w:r w:rsidR="00D41D6A">
        <w:rPr>
          <w:rFonts w:ascii="Arial" w:hAnsi="Arial" w:cs="Arial"/>
          <w:sz w:val="24"/>
          <w:szCs w:val="24"/>
        </w:rPr>
        <w:t xml:space="preserve">                                </w:t>
      </w:r>
      <w:r w:rsidRPr="00D41D6A">
        <w:rPr>
          <w:rFonts w:ascii="Arial" w:hAnsi="Arial" w:cs="Arial"/>
          <w:sz w:val="24"/>
          <w:szCs w:val="24"/>
        </w:rPr>
        <w:t xml:space="preserve">Объемы финансирования подлежат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формирования программы                     </w:t>
      </w:r>
      <w:r w:rsidR="00D41D6A">
        <w:rPr>
          <w:rFonts w:ascii="Arial" w:hAnsi="Arial" w:cs="Arial"/>
          <w:sz w:val="24"/>
          <w:szCs w:val="24"/>
        </w:rPr>
        <w:t xml:space="preserve"> </w:t>
      </w:r>
      <w:r w:rsidRPr="00D41D6A">
        <w:rPr>
          <w:rFonts w:ascii="Arial" w:hAnsi="Arial" w:cs="Arial"/>
          <w:sz w:val="24"/>
          <w:szCs w:val="24"/>
        </w:rPr>
        <w:t xml:space="preserve">ежегодному уточнению, исходя </w:t>
      </w:r>
      <w:proofErr w:type="gramStart"/>
      <w:r w:rsidRPr="00D41D6A">
        <w:rPr>
          <w:rFonts w:ascii="Arial" w:hAnsi="Arial" w:cs="Arial"/>
          <w:sz w:val="24"/>
          <w:szCs w:val="24"/>
        </w:rPr>
        <w:t>из</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возможностей </w:t>
      </w:r>
      <w:proofErr w:type="gramStart"/>
      <w:r w:rsidRPr="00D41D6A">
        <w:rPr>
          <w:rFonts w:ascii="Arial" w:hAnsi="Arial" w:cs="Arial"/>
          <w:sz w:val="24"/>
          <w:szCs w:val="24"/>
        </w:rPr>
        <w:t>федерального</w:t>
      </w:r>
      <w:proofErr w:type="gramEnd"/>
      <w:r w:rsidRPr="00D41D6A">
        <w:rPr>
          <w:rFonts w:ascii="Arial" w:hAnsi="Arial" w:cs="Arial"/>
          <w:sz w:val="24"/>
          <w:szCs w:val="24"/>
        </w:rPr>
        <w:t xml:space="preserve">,    </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                                                                   краевого и местного бюджетов</w:t>
      </w:r>
    </w:p>
    <w:p w:rsidR="00D41D6A" w:rsidRDefault="00D41D6A"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lastRenderedPageBreak/>
        <w:t>Ожидаемые результаты                          успешное выполнение мероприятий</w:t>
      </w:r>
    </w:p>
    <w:p w:rsidR="00726938" w:rsidRPr="00D41D6A" w:rsidRDefault="00726938" w:rsidP="00D41D6A">
      <w:pPr>
        <w:pStyle w:val="a6"/>
        <w:jc w:val="both"/>
        <w:rPr>
          <w:rFonts w:ascii="Arial" w:hAnsi="Arial" w:cs="Arial"/>
          <w:sz w:val="24"/>
          <w:szCs w:val="24"/>
        </w:rPr>
      </w:pPr>
      <w:r w:rsidRPr="00D41D6A">
        <w:rPr>
          <w:rFonts w:ascii="Arial" w:hAnsi="Arial" w:cs="Arial"/>
          <w:sz w:val="24"/>
          <w:szCs w:val="24"/>
        </w:rPr>
        <w:t xml:space="preserve">реализации программы                           подпрограммы в 2020 – 2024 годах </w:t>
      </w:r>
    </w:p>
    <w:p w:rsidR="00D41D6A" w:rsidRDefault="00726938" w:rsidP="00D41D6A">
      <w:pPr>
        <w:pStyle w:val="a6"/>
        <w:jc w:val="both"/>
        <w:rPr>
          <w:rFonts w:ascii="Arial" w:hAnsi="Arial" w:cs="Arial"/>
          <w:sz w:val="24"/>
          <w:szCs w:val="24"/>
        </w:rPr>
      </w:pPr>
      <w:r w:rsidRPr="00D41D6A">
        <w:rPr>
          <w:rFonts w:ascii="Arial" w:hAnsi="Arial" w:cs="Arial"/>
          <w:sz w:val="24"/>
          <w:szCs w:val="24"/>
        </w:rPr>
        <w:t xml:space="preserve"> </w:t>
      </w:r>
      <w:r w:rsidR="00D41D6A">
        <w:rPr>
          <w:rFonts w:ascii="Arial" w:hAnsi="Arial" w:cs="Arial"/>
          <w:sz w:val="24"/>
          <w:szCs w:val="24"/>
        </w:rPr>
        <w:t xml:space="preserve">                                                                  </w:t>
      </w:r>
      <w:r w:rsidRPr="00D41D6A">
        <w:rPr>
          <w:rFonts w:ascii="Arial" w:hAnsi="Arial" w:cs="Arial"/>
          <w:sz w:val="24"/>
          <w:szCs w:val="24"/>
        </w:rPr>
        <w:t xml:space="preserve">позволит обеспечить жильем 23                       </w:t>
      </w:r>
    </w:p>
    <w:p w:rsidR="00D41D6A" w:rsidRDefault="00726938" w:rsidP="00D41D6A">
      <w:pPr>
        <w:pStyle w:val="a6"/>
        <w:ind w:left="4395"/>
        <w:jc w:val="both"/>
        <w:rPr>
          <w:rFonts w:ascii="Arial" w:hAnsi="Arial" w:cs="Arial"/>
          <w:sz w:val="24"/>
          <w:szCs w:val="24"/>
        </w:rPr>
      </w:pPr>
      <w:r w:rsidRPr="00D41D6A">
        <w:rPr>
          <w:rFonts w:ascii="Arial" w:hAnsi="Arial" w:cs="Arial"/>
          <w:sz w:val="24"/>
          <w:szCs w:val="24"/>
        </w:rPr>
        <w:t xml:space="preserve">молодых семей Тальменского района </w:t>
      </w:r>
    </w:p>
    <w:p w:rsidR="00D41D6A" w:rsidRDefault="00726938" w:rsidP="00D41D6A">
      <w:pPr>
        <w:pStyle w:val="a6"/>
        <w:ind w:left="4395"/>
        <w:jc w:val="both"/>
        <w:rPr>
          <w:rFonts w:ascii="Arial" w:hAnsi="Arial" w:cs="Arial"/>
          <w:sz w:val="24"/>
          <w:szCs w:val="24"/>
        </w:rPr>
      </w:pPr>
      <w:r w:rsidRPr="00D41D6A">
        <w:rPr>
          <w:rFonts w:ascii="Arial" w:hAnsi="Arial" w:cs="Arial"/>
          <w:sz w:val="24"/>
          <w:szCs w:val="24"/>
        </w:rPr>
        <w:t xml:space="preserve">путем привлечения в жилищную сферу </w:t>
      </w:r>
    </w:p>
    <w:p w:rsidR="00D41D6A" w:rsidRDefault="00726938" w:rsidP="00D41D6A">
      <w:pPr>
        <w:pStyle w:val="a6"/>
        <w:ind w:left="4395"/>
        <w:jc w:val="both"/>
        <w:rPr>
          <w:rFonts w:ascii="Arial" w:hAnsi="Arial" w:cs="Arial"/>
          <w:sz w:val="24"/>
          <w:szCs w:val="24"/>
        </w:rPr>
      </w:pPr>
      <w:r w:rsidRPr="00D41D6A">
        <w:rPr>
          <w:rFonts w:ascii="Arial" w:hAnsi="Arial" w:cs="Arial"/>
          <w:sz w:val="24"/>
          <w:szCs w:val="24"/>
        </w:rPr>
        <w:t xml:space="preserve">дополнительных финансовых средств </w:t>
      </w:r>
    </w:p>
    <w:p w:rsidR="00726938" w:rsidRPr="00D41D6A" w:rsidRDefault="00726938" w:rsidP="00D41D6A">
      <w:pPr>
        <w:pStyle w:val="a6"/>
        <w:ind w:left="4395"/>
        <w:jc w:val="both"/>
        <w:rPr>
          <w:rFonts w:ascii="Arial" w:hAnsi="Arial" w:cs="Arial"/>
          <w:sz w:val="24"/>
          <w:szCs w:val="24"/>
        </w:rPr>
      </w:pPr>
      <w:r w:rsidRPr="00D41D6A">
        <w:rPr>
          <w:rFonts w:ascii="Arial" w:hAnsi="Arial" w:cs="Arial"/>
          <w:sz w:val="24"/>
          <w:szCs w:val="24"/>
        </w:rPr>
        <w:t xml:space="preserve">банков и других организаций, </w:t>
      </w:r>
    </w:p>
    <w:p w:rsidR="00D41D6A" w:rsidRDefault="00726938" w:rsidP="00D41D6A">
      <w:pPr>
        <w:pStyle w:val="a6"/>
        <w:ind w:left="4395"/>
        <w:jc w:val="both"/>
        <w:rPr>
          <w:rFonts w:ascii="Arial" w:hAnsi="Arial" w:cs="Arial"/>
          <w:sz w:val="24"/>
          <w:szCs w:val="24"/>
        </w:rPr>
      </w:pPr>
      <w:r w:rsidRPr="00D41D6A">
        <w:rPr>
          <w:rFonts w:ascii="Arial" w:hAnsi="Arial" w:cs="Arial"/>
          <w:sz w:val="24"/>
          <w:szCs w:val="24"/>
        </w:rPr>
        <w:t xml:space="preserve">предоставляющих ипотечные                               </w:t>
      </w:r>
    </w:p>
    <w:p w:rsidR="00D41D6A" w:rsidRDefault="00726938" w:rsidP="00D41D6A">
      <w:pPr>
        <w:pStyle w:val="a6"/>
        <w:ind w:left="4395"/>
        <w:jc w:val="both"/>
        <w:rPr>
          <w:rFonts w:ascii="Arial" w:hAnsi="Arial" w:cs="Arial"/>
          <w:sz w:val="24"/>
          <w:szCs w:val="24"/>
        </w:rPr>
      </w:pPr>
      <w:r w:rsidRPr="00D41D6A">
        <w:rPr>
          <w:rFonts w:ascii="Arial" w:hAnsi="Arial" w:cs="Arial"/>
          <w:sz w:val="24"/>
          <w:szCs w:val="24"/>
        </w:rPr>
        <w:t xml:space="preserve">жилищные кредиты и займы, </w:t>
      </w:r>
    </w:p>
    <w:p w:rsidR="00726938" w:rsidRPr="00D41D6A" w:rsidRDefault="00726938" w:rsidP="00D41D6A">
      <w:pPr>
        <w:pStyle w:val="a6"/>
        <w:ind w:left="4395"/>
        <w:jc w:val="both"/>
        <w:rPr>
          <w:rFonts w:ascii="Arial" w:hAnsi="Arial" w:cs="Arial"/>
          <w:sz w:val="24"/>
          <w:szCs w:val="24"/>
        </w:rPr>
      </w:pPr>
      <w:r w:rsidRPr="00D41D6A">
        <w:rPr>
          <w:rFonts w:ascii="Arial" w:hAnsi="Arial" w:cs="Arial"/>
          <w:sz w:val="24"/>
          <w:szCs w:val="24"/>
        </w:rPr>
        <w:t>а также собственных сре</w:t>
      </w:r>
      <w:proofErr w:type="gramStart"/>
      <w:r w:rsidRPr="00D41D6A">
        <w:rPr>
          <w:rFonts w:ascii="Arial" w:hAnsi="Arial" w:cs="Arial"/>
          <w:sz w:val="24"/>
          <w:szCs w:val="24"/>
        </w:rPr>
        <w:t>дств гр</w:t>
      </w:r>
      <w:proofErr w:type="gramEnd"/>
      <w:r w:rsidRPr="00D41D6A">
        <w:rPr>
          <w:rFonts w:ascii="Arial" w:hAnsi="Arial" w:cs="Arial"/>
          <w:sz w:val="24"/>
          <w:szCs w:val="24"/>
        </w:rPr>
        <w:t>аждан</w:t>
      </w:r>
    </w:p>
    <w:p w:rsidR="00726938" w:rsidRPr="00D41D6A" w:rsidRDefault="00726938" w:rsidP="00D41D6A">
      <w:pPr>
        <w:pStyle w:val="a6"/>
        <w:jc w:val="both"/>
        <w:rPr>
          <w:rFonts w:ascii="Arial" w:hAnsi="Arial" w:cs="Arial"/>
          <w:sz w:val="24"/>
          <w:szCs w:val="24"/>
        </w:rPr>
      </w:pPr>
    </w:p>
    <w:p w:rsidR="00D41D6A" w:rsidRDefault="00D41D6A" w:rsidP="00D41D6A">
      <w:pPr>
        <w:pStyle w:val="a6"/>
        <w:jc w:val="center"/>
        <w:rPr>
          <w:rFonts w:ascii="Arial" w:hAnsi="Arial" w:cs="Arial"/>
          <w:sz w:val="24"/>
          <w:szCs w:val="24"/>
        </w:rPr>
      </w:pPr>
    </w:p>
    <w:p w:rsidR="00726938" w:rsidRPr="00D41D6A" w:rsidRDefault="00726938" w:rsidP="00D41D6A">
      <w:pPr>
        <w:pStyle w:val="a6"/>
        <w:jc w:val="center"/>
        <w:rPr>
          <w:rFonts w:ascii="Arial" w:hAnsi="Arial" w:cs="Arial"/>
          <w:sz w:val="24"/>
          <w:szCs w:val="24"/>
        </w:rPr>
      </w:pPr>
      <w:r w:rsidRPr="00D41D6A">
        <w:rPr>
          <w:rFonts w:ascii="Arial" w:hAnsi="Arial" w:cs="Arial"/>
          <w:sz w:val="24"/>
          <w:szCs w:val="24"/>
          <w:lang w:val="en-US"/>
        </w:rPr>
        <w:t>I</w:t>
      </w:r>
      <w:r w:rsidRPr="00D41D6A">
        <w:rPr>
          <w:rFonts w:ascii="Arial" w:hAnsi="Arial" w:cs="Arial"/>
          <w:sz w:val="24"/>
          <w:szCs w:val="24"/>
        </w:rPr>
        <w:t>.Характеристика проблемы и обоснование необходимости ее решения</w:t>
      </w:r>
    </w:p>
    <w:p w:rsidR="00726938" w:rsidRPr="00D41D6A" w:rsidRDefault="00726938" w:rsidP="00D41D6A">
      <w:pPr>
        <w:pStyle w:val="a6"/>
        <w:jc w:val="center"/>
        <w:rPr>
          <w:rFonts w:ascii="Arial" w:hAnsi="Arial" w:cs="Arial"/>
          <w:sz w:val="24"/>
          <w:szCs w:val="24"/>
        </w:rPr>
      </w:pPr>
      <w:r w:rsidRPr="00D41D6A">
        <w:rPr>
          <w:rFonts w:ascii="Arial" w:hAnsi="Arial" w:cs="Arial"/>
          <w:sz w:val="24"/>
          <w:szCs w:val="24"/>
        </w:rPr>
        <w:t>программными методами</w:t>
      </w: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Поддержка молодых семей в улучшении жилищных условий является важнейшим направлением жилищной политики Администрации Тальменского района.</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Оказание государственной поддержки в приобретении или строительстве индивидуального жилья осуществляется в рамках приоритетного национального проекта «Доступное и комфортное жилье - гражданам России».</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По данным жилищных отделов администраций городов и районов Алтайского края по состоянию на 1 января 2020 года на учете состояло 64 молодые семьи в качестве нуждающихся в улучшении жилищных условий в соответствии с законодательством Российской Федерации.</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Реализация мероприятий программы в 2015 – 2020  годы демонстрирует ежегодный рост числа молодых семей, желающих стать участниками программы. Так, на 1 января 2020 года уже изъявили желание участвовать в программе 64 молодых семей, нуждающихся в улучшении жилищных условий.</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 xml:space="preserve">При реализации программы в 2015 – 2020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Определены формы взаимодействия исполнителей программы на территории муниципальных образований края на основе конкурсного отбора, проводимого государственным заказчиком, создана система мониторинга ее реализации. Кроме того, уточнены механизмы учета семей, нуждающихся в улучшении жилищных условий. </w:t>
      </w:r>
      <w:proofErr w:type="gramStart"/>
      <w:r w:rsidRPr="00D41D6A">
        <w:rPr>
          <w:rFonts w:ascii="Arial" w:hAnsi="Arial" w:cs="Arial"/>
          <w:sz w:val="24"/>
          <w:szCs w:val="24"/>
        </w:rPr>
        <w:t>Отработан механизм предоставления семьям средств из федерального, краевого и муниципального бюджетов и контроля за их использованием, отлажена система участия молодых семей в решении жилищных проблем путем получения ипотечного кредита.</w:t>
      </w:r>
      <w:proofErr w:type="gramEnd"/>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Анализ результатов реализации программы выявил необходимость ее продления с целью осуществления государственной поддержки молодых семей в улучшении жилищных условий.</w:t>
      </w:r>
    </w:p>
    <w:p w:rsidR="00D41D6A" w:rsidRDefault="00726938" w:rsidP="00D41D6A">
      <w:pPr>
        <w:pStyle w:val="a6"/>
        <w:ind w:firstLine="709"/>
        <w:jc w:val="both"/>
        <w:rPr>
          <w:rFonts w:ascii="Arial" w:hAnsi="Arial" w:cs="Arial"/>
          <w:sz w:val="24"/>
          <w:szCs w:val="24"/>
        </w:rPr>
      </w:pPr>
      <w:r w:rsidRPr="00D41D6A">
        <w:rPr>
          <w:rFonts w:ascii="Arial" w:hAnsi="Arial" w:cs="Arial"/>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w:t>
      </w:r>
      <w:r w:rsidRPr="00D41D6A">
        <w:rPr>
          <w:rFonts w:ascii="Arial" w:hAnsi="Arial" w:cs="Arial"/>
          <w:sz w:val="24"/>
          <w:szCs w:val="24"/>
        </w:rPr>
        <w:lastRenderedPageBreak/>
        <w:t>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Алтайском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center"/>
        <w:rPr>
          <w:rFonts w:ascii="Arial" w:hAnsi="Arial" w:cs="Arial"/>
          <w:sz w:val="24"/>
          <w:szCs w:val="24"/>
        </w:rPr>
      </w:pPr>
      <w:r w:rsidRPr="00D41D6A">
        <w:rPr>
          <w:rFonts w:ascii="Arial" w:hAnsi="Arial" w:cs="Arial"/>
          <w:sz w:val="24"/>
          <w:szCs w:val="24"/>
          <w:lang w:val="en-US"/>
        </w:rPr>
        <w:t>II</w:t>
      </w:r>
      <w:r w:rsidRPr="00D41D6A">
        <w:rPr>
          <w:rFonts w:ascii="Arial" w:hAnsi="Arial" w:cs="Arial"/>
          <w:sz w:val="24"/>
          <w:szCs w:val="24"/>
        </w:rPr>
        <w:t>.Цель и задачи программы</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Участником программы может быть молодая семья, возраст каждого из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молодая семья (далее – «молодая семья»).</w:t>
      </w:r>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 xml:space="preserve"> </w:t>
      </w:r>
      <w:proofErr w:type="gramStart"/>
      <w:r w:rsidR="00726938" w:rsidRPr="00D41D6A">
        <w:rPr>
          <w:rFonts w:ascii="Arial" w:hAnsi="Arial" w:cs="Arial"/>
          <w:sz w:val="24"/>
          <w:szCs w:val="24"/>
        </w:rPr>
        <w:t>Для целей 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года,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либо иные денежные средства, достаточные для оплаты стоимости жилья в части, превышающей размер</w:t>
      </w:r>
      <w:proofErr w:type="gramEnd"/>
      <w:r w:rsidR="00726938" w:rsidRPr="00D41D6A">
        <w:rPr>
          <w:rFonts w:ascii="Arial" w:hAnsi="Arial" w:cs="Arial"/>
          <w:sz w:val="24"/>
          <w:szCs w:val="24"/>
        </w:rPr>
        <w:t xml:space="preserve"> предоставляемой социальной выплаты.</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Задачами программы являются:</w:t>
      </w:r>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Основными принципами реализации программы являются:</w:t>
      </w:r>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добровольность участия в программе молодых семей;</w:t>
      </w:r>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признание молодой семьи нуждающейся в улучшении жилищных условий в соответствии с требованиями программы;</w:t>
      </w:r>
    </w:p>
    <w:p w:rsidR="00726938" w:rsidRPr="00D41D6A" w:rsidRDefault="00D41D6A" w:rsidP="00D41D6A">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возможность для молодых семей реализовать свое право на получение поддержки за счет средств, предоставляемых в рамках программы из федерального, краевого и местных бюджетов при улучшении жилищных условий только один раз.</w:t>
      </w:r>
    </w:p>
    <w:p w:rsidR="00726938" w:rsidRPr="00D41D6A" w:rsidRDefault="00726938" w:rsidP="00D41D6A">
      <w:pPr>
        <w:pStyle w:val="a6"/>
        <w:ind w:firstLine="709"/>
        <w:jc w:val="both"/>
        <w:rPr>
          <w:rFonts w:ascii="Arial" w:hAnsi="Arial" w:cs="Arial"/>
          <w:sz w:val="24"/>
          <w:szCs w:val="24"/>
        </w:rPr>
      </w:pPr>
      <w:r w:rsidRPr="00D41D6A">
        <w:rPr>
          <w:rFonts w:ascii="Arial" w:hAnsi="Arial" w:cs="Arial"/>
          <w:sz w:val="24"/>
          <w:szCs w:val="24"/>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726938" w:rsidRPr="00D41D6A" w:rsidRDefault="00726938" w:rsidP="00D41D6A">
      <w:pPr>
        <w:pStyle w:val="a6"/>
        <w:jc w:val="both"/>
        <w:rPr>
          <w:rFonts w:ascii="Arial" w:hAnsi="Arial" w:cs="Arial"/>
          <w:sz w:val="24"/>
          <w:szCs w:val="24"/>
        </w:rPr>
      </w:pPr>
    </w:p>
    <w:p w:rsidR="00726938" w:rsidRPr="00D41D6A" w:rsidRDefault="00726938" w:rsidP="00752914">
      <w:pPr>
        <w:pStyle w:val="a6"/>
        <w:jc w:val="center"/>
        <w:rPr>
          <w:rFonts w:ascii="Arial" w:hAnsi="Arial" w:cs="Arial"/>
          <w:sz w:val="24"/>
          <w:szCs w:val="24"/>
        </w:rPr>
      </w:pPr>
      <w:r w:rsidRPr="00D41D6A">
        <w:rPr>
          <w:rFonts w:ascii="Arial" w:hAnsi="Arial" w:cs="Arial"/>
          <w:sz w:val="24"/>
          <w:szCs w:val="24"/>
          <w:lang w:val="en-US"/>
        </w:rPr>
        <w:t>III</w:t>
      </w:r>
      <w:r w:rsidRPr="00D41D6A">
        <w:rPr>
          <w:rFonts w:ascii="Arial" w:hAnsi="Arial" w:cs="Arial"/>
          <w:sz w:val="24"/>
          <w:szCs w:val="24"/>
        </w:rPr>
        <w:t>.Перечень программных мероприятий</w:t>
      </w:r>
    </w:p>
    <w:p w:rsidR="00726938" w:rsidRPr="00D41D6A" w:rsidRDefault="00726938" w:rsidP="00752914">
      <w:pPr>
        <w:pStyle w:val="a6"/>
        <w:ind w:firstLine="567"/>
        <w:jc w:val="both"/>
        <w:rPr>
          <w:rFonts w:ascii="Arial" w:hAnsi="Arial" w:cs="Arial"/>
          <w:sz w:val="24"/>
          <w:szCs w:val="24"/>
        </w:rPr>
      </w:pPr>
      <w:r w:rsidRPr="00D41D6A">
        <w:rPr>
          <w:rFonts w:ascii="Arial" w:hAnsi="Arial" w:cs="Arial"/>
          <w:sz w:val="24"/>
          <w:szCs w:val="24"/>
        </w:rPr>
        <w:t xml:space="preserve">Реализация системы мероприятий программы осуществляется по следующим направлениям: </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нормативное, правовое и методологическое обеспечение реализации программы;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финансовое обеспечение реализации программы;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организационное обеспечение реализации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Мероприятия по совершенствованию нормативной правовой базы включают в себя разработку нормативно-правовых документов, связанных с механизмом реализации мероприятий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lastRenderedPageBreak/>
        <w:t xml:space="preserve">Основными мероприятиями по финансовому обеспечению реализации программы являются разработка финансовых и </w:t>
      </w:r>
      <w:proofErr w:type="gramStart"/>
      <w:r w:rsidRPr="00D41D6A">
        <w:rPr>
          <w:rFonts w:ascii="Arial" w:hAnsi="Arial" w:cs="Arial"/>
          <w:sz w:val="24"/>
          <w:szCs w:val="24"/>
        </w:rPr>
        <w:t>экономических механизмов</w:t>
      </w:r>
      <w:proofErr w:type="gramEnd"/>
      <w:r w:rsidRPr="00D41D6A">
        <w:rPr>
          <w:rFonts w:ascii="Arial" w:hAnsi="Arial" w:cs="Arial"/>
          <w:sz w:val="24"/>
          <w:szCs w:val="24"/>
        </w:rPr>
        <w:t xml:space="preserve">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районного бюджета на соответствующий год и плановый период.</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Организационные мероприятия на районном уровне включают:</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сбор данных о молодых семья</w:t>
      </w:r>
      <w:proofErr w:type="gramStart"/>
      <w:r w:rsidR="00726938" w:rsidRPr="00D41D6A">
        <w:rPr>
          <w:rFonts w:ascii="Arial" w:hAnsi="Arial" w:cs="Arial"/>
          <w:sz w:val="24"/>
          <w:szCs w:val="24"/>
        </w:rPr>
        <w:t>х-</w:t>
      </w:r>
      <w:proofErr w:type="gramEnd"/>
      <w:r w:rsidR="00726938" w:rsidRPr="00D41D6A">
        <w:rPr>
          <w:rFonts w:ascii="Arial" w:hAnsi="Arial" w:cs="Arial"/>
          <w:sz w:val="24"/>
          <w:szCs w:val="24"/>
        </w:rPr>
        <w:t xml:space="preserve"> участниках программы, предоставляемых органами местного самоуправления для формирования единой информационной базы по Тальменскому району;</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определение ежегодного объема средств районного бюджета на реализацию мероприятий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 xml:space="preserve"> </w:t>
      </w:r>
      <w:r w:rsidR="00752914">
        <w:rPr>
          <w:rFonts w:ascii="Arial" w:hAnsi="Arial" w:cs="Arial"/>
          <w:sz w:val="24"/>
          <w:szCs w:val="24"/>
        </w:rPr>
        <w:t>-</w:t>
      </w:r>
      <w:r w:rsidRPr="00D41D6A">
        <w:rPr>
          <w:rFonts w:ascii="Arial" w:hAnsi="Arial" w:cs="Arial"/>
          <w:sz w:val="24"/>
          <w:szCs w:val="24"/>
        </w:rPr>
        <w:t>заключение соглашений с Администрацией края о реализации программных мероприятий;</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отбор банков в соответствии с установленными на федеральном уровне критериями для обслуживания средств, предоставляемых молодым семьям в качестве социальной выплаты;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отбор уполномоченных организаций, осуществляющих оказание услуг для молодых семей – участников программы по приобретению жилого помещения (жилых помещений) на первичном рынке жилья (при необходимости);</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 xml:space="preserve">осуществление </w:t>
      </w:r>
      <w:proofErr w:type="gramStart"/>
      <w:r w:rsidR="00726938" w:rsidRPr="00D41D6A">
        <w:rPr>
          <w:rFonts w:ascii="Arial" w:hAnsi="Arial" w:cs="Arial"/>
          <w:sz w:val="24"/>
          <w:szCs w:val="24"/>
        </w:rPr>
        <w:t>контроля за</w:t>
      </w:r>
      <w:proofErr w:type="gramEnd"/>
      <w:r w:rsidR="00726938" w:rsidRPr="00D41D6A">
        <w:rPr>
          <w:rFonts w:ascii="Arial" w:hAnsi="Arial" w:cs="Arial"/>
          <w:sz w:val="24"/>
          <w:szCs w:val="24"/>
        </w:rPr>
        <w:t xml:space="preserve"> реализацией программы на районном и муниципальном уровнях в пределах полномочий;</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обеспечение освещения целей и задач программы, хода ее реализации в краевых средствах массовой информации;</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оказание методологической помощи органам местного самоуправления в реализации мероприятий программы;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проведение мониторинга реализации программы на районном уровне, подготовка информационно-аналитических и отчетных материалов.</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Организационные мероприятия на муниципальном уровне определяются муниципальными программами в соответствии с законодательством Российской Федерации и Алтайского края.</w:t>
      </w:r>
    </w:p>
    <w:p w:rsidR="00726938" w:rsidRPr="00D41D6A" w:rsidRDefault="00726938" w:rsidP="00D41D6A">
      <w:pPr>
        <w:pStyle w:val="a6"/>
        <w:jc w:val="both"/>
        <w:rPr>
          <w:rFonts w:ascii="Arial" w:hAnsi="Arial" w:cs="Arial"/>
          <w:sz w:val="24"/>
          <w:szCs w:val="24"/>
        </w:rPr>
      </w:pPr>
    </w:p>
    <w:p w:rsidR="00726938" w:rsidRPr="00D41D6A" w:rsidRDefault="00726938" w:rsidP="00752914">
      <w:pPr>
        <w:pStyle w:val="a6"/>
        <w:jc w:val="center"/>
        <w:rPr>
          <w:rFonts w:ascii="Arial" w:hAnsi="Arial" w:cs="Arial"/>
          <w:sz w:val="24"/>
          <w:szCs w:val="24"/>
        </w:rPr>
      </w:pPr>
      <w:r w:rsidRPr="00D41D6A">
        <w:rPr>
          <w:rFonts w:ascii="Arial" w:hAnsi="Arial" w:cs="Arial"/>
          <w:sz w:val="24"/>
          <w:szCs w:val="24"/>
          <w:lang w:val="en-US"/>
        </w:rPr>
        <w:t>IV</w:t>
      </w:r>
      <w:r w:rsidRPr="00D41D6A">
        <w:rPr>
          <w:rFonts w:ascii="Arial" w:hAnsi="Arial" w:cs="Arial"/>
          <w:sz w:val="24"/>
          <w:szCs w:val="24"/>
        </w:rPr>
        <w:t>.Ресурсное обеспечение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Основными источниками финансирования программы являются:</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средства федерального бюджета;</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средства краевого бюджета;</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средства местных бюджетов (в соответствии с муниципальными программами);</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средства кредитных и других организаций, предоставляющих молодым семьям кредиты и займы на приобретение или строительство индивидуального жилья, в том числе ипотечные жилищные кредиты;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средства молодых семей, используемые для частичной оплаты стоимости приобретаемого или строящегося индивидуального жилья.</w:t>
      </w:r>
    </w:p>
    <w:p w:rsidR="00726938" w:rsidRPr="00D41D6A" w:rsidRDefault="00726938" w:rsidP="00D41D6A">
      <w:pPr>
        <w:pStyle w:val="a6"/>
        <w:jc w:val="both"/>
        <w:rPr>
          <w:rFonts w:ascii="Arial" w:hAnsi="Arial" w:cs="Arial"/>
          <w:sz w:val="24"/>
          <w:szCs w:val="24"/>
        </w:rPr>
      </w:pPr>
    </w:p>
    <w:p w:rsidR="00752914" w:rsidRDefault="00726938" w:rsidP="00752914">
      <w:pPr>
        <w:pStyle w:val="a6"/>
        <w:jc w:val="center"/>
        <w:rPr>
          <w:rFonts w:ascii="Arial" w:hAnsi="Arial" w:cs="Arial"/>
          <w:sz w:val="24"/>
          <w:szCs w:val="24"/>
        </w:rPr>
      </w:pPr>
      <w:r w:rsidRPr="00D41D6A">
        <w:rPr>
          <w:rFonts w:ascii="Arial" w:hAnsi="Arial" w:cs="Arial"/>
          <w:sz w:val="24"/>
          <w:szCs w:val="24"/>
          <w:lang w:val="en-US"/>
        </w:rPr>
        <w:t>V</w:t>
      </w:r>
      <w:r w:rsidRPr="00D41D6A">
        <w:rPr>
          <w:rFonts w:ascii="Arial" w:hAnsi="Arial" w:cs="Arial"/>
          <w:sz w:val="24"/>
          <w:szCs w:val="24"/>
        </w:rPr>
        <w:t>.Оценка эффективности реализации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Эффективность реализации программы и целевое использование выделенных на данные цели средств будут обеспечены за счет:</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государственного регулирования порядка расчета размера и предоставления социальной выплаты;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адресного предоставления средств социальной выплаты;</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привлечения молодыми семьями собственных, кредитных и заемных сре</w:t>
      </w:r>
      <w:proofErr w:type="gramStart"/>
      <w:r w:rsidR="00726938" w:rsidRPr="00D41D6A">
        <w:rPr>
          <w:rFonts w:ascii="Arial" w:hAnsi="Arial" w:cs="Arial"/>
          <w:sz w:val="24"/>
          <w:szCs w:val="24"/>
        </w:rPr>
        <w:t>дств дл</w:t>
      </w:r>
      <w:proofErr w:type="gramEnd"/>
      <w:r w:rsidR="00726938" w:rsidRPr="00D41D6A">
        <w:rPr>
          <w:rFonts w:ascii="Arial" w:hAnsi="Arial" w:cs="Arial"/>
          <w:sz w:val="24"/>
          <w:szCs w:val="24"/>
        </w:rPr>
        <w:t>я приобретения жилья или строительства индивидуального жилья.</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Оценка эффективности реализации мер по обеспечению жильем молодых семей будет осуществляться на основе показателей реализации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lastRenderedPageBreak/>
        <w:t>Показатели, используемые для оценки эффективности реализации мероприятий программы, рассчитываются управлением Алтайского края по образованию и делам молодежи на основании мониторинга реализации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Расчет целевого индикатора программы проводится в следующем порядке:</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Значение индикатора «доля бюджетных средств, направляемых на строительство индивидуального жилого дома и приобретение нового жилья, в общем количестве бюджетных средств, выделяемых в рамках реализации программы» рассчитывается по формуле:</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Дбс</w:t>
      </w:r>
      <w:proofErr w:type="spellEnd"/>
      <w:r w:rsidRPr="00D41D6A">
        <w:rPr>
          <w:rFonts w:ascii="Arial" w:hAnsi="Arial" w:cs="Arial"/>
          <w:sz w:val="24"/>
          <w:szCs w:val="24"/>
        </w:rPr>
        <w:t xml:space="preserve"> = </w:t>
      </w:r>
      <w:proofErr w:type="spellStart"/>
      <w:r w:rsidRPr="00D41D6A">
        <w:rPr>
          <w:rFonts w:ascii="Arial" w:hAnsi="Arial" w:cs="Arial"/>
          <w:sz w:val="24"/>
          <w:szCs w:val="24"/>
        </w:rPr>
        <w:t>Обсс</w:t>
      </w:r>
      <w:proofErr w:type="spellEnd"/>
      <w:r w:rsidRPr="00D41D6A">
        <w:rPr>
          <w:rFonts w:ascii="Arial" w:hAnsi="Arial" w:cs="Arial"/>
          <w:sz w:val="24"/>
          <w:szCs w:val="24"/>
        </w:rPr>
        <w:t>/</w:t>
      </w:r>
      <w:proofErr w:type="spellStart"/>
      <w:r w:rsidRPr="00D41D6A">
        <w:rPr>
          <w:rFonts w:ascii="Arial" w:hAnsi="Arial" w:cs="Arial"/>
          <w:sz w:val="24"/>
          <w:szCs w:val="24"/>
        </w:rPr>
        <w:t>Обсп</w:t>
      </w:r>
      <w:proofErr w:type="spellEnd"/>
      <w:r w:rsidRPr="00D41D6A">
        <w:rPr>
          <w:rFonts w:ascii="Arial" w:hAnsi="Arial" w:cs="Arial"/>
          <w:sz w:val="24"/>
          <w:szCs w:val="24"/>
        </w:rPr>
        <w:t xml:space="preserve"> *100%, где:</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Дбс</w:t>
      </w:r>
      <w:proofErr w:type="spellEnd"/>
      <w:r w:rsidRPr="00D41D6A">
        <w:rPr>
          <w:rFonts w:ascii="Arial" w:hAnsi="Arial" w:cs="Arial"/>
          <w:sz w:val="24"/>
          <w:szCs w:val="24"/>
        </w:rPr>
        <w:t xml:space="preserve"> – доля бюджетных средств, направляемых на строительство индивидуального жилого дома и приобретение нового жилья;</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Обсс</w:t>
      </w:r>
      <w:proofErr w:type="spellEnd"/>
      <w:r w:rsidRPr="00D41D6A">
        <w:rPr>
          <w:rFonts w:ascii="Arial" w:hAnsi="Arial" w:cs="Arial"/>
          <w:sz w:val="24"/>
          <w:szCs w:val="24"/>
        </w:rPr>
        <w:t xml:space="preserve"> – объем бюджетных средств, направленных на строительство индивидуального жилого дома и приобретение нового жилья;</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Обсп</w:t>
      </w:r>
      <w:proofErr w:type="spellEnd"/>
      <w:r w:rsidRPr="00D41D6A">
        <w:rPr>
          <w:rFonts w:ascii="Arial" w:hAnsi="Arial" w:cs="Arial"/>
          <w:sz w:val="24"/>
          <w:szCs w:val="24"/>
        </w:rPr>
        <w:t xml:space="preserve"> – объем бюджетных средств, выделенных в рамках реализации программы;</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Новое жилье – это жилье, приобретаемое молодой семьей в рамках реализации программы, которое введено в эксплуатацию менее</w:t>
      </w:r>
      <w:proofErr w:type="gramStart"/>
      <w:r w:rsidRPr="00D41D6A">
        <w:rPr>
          <w:rFonts w:ascii="Arial" w:hAnsi="Arial" w:cs="Arial"/>
          <w:sz w:val="24"/>
          <w:szCs w:val="24"/>
        </w:rPr>
        <w:t>,</w:t>
      </w:r>
      <w:proofErr w:type="gramEnd"/>
      <w:r w:rsidRPr="00D41D6A">
        <w:rPr>
          <w:rFonts w:ascii="Arial" w:hAnsi="Arial" w:cs="Arial"/>
          <w:sz w:val="24"/>
          <w:szCs w:val="24"/>
        </w:rPr>
        <w:t xml:space="preserve"> чем за 2 года до приобретения.</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Успешное выполнение мероприятий программы позволит в 2020 – 2024 годах обеспечить жильем 23 молодых семей, нуждающихся в улучшении жилищных условий, а также:</w:t>
      </w:r>
    </w:p>
    <w:p w:rsidR="00752914" w:rsidRDefault="00752914" w:rsidP="00752914">
      <w:pPr>
        <w:pStyle w:val="a6"/>
        <w:ind w:firstLine="709"/>
        <w:jc w:val="both"/>
        <w:rPr>
          <w:rFonts w:ascii="Arial" w:hAnsi="Arial" w:cs="Arial"/>
          <w:sz w:val="24"/>
          <w:szCs w:val="24"/>
        </w:rPr>
      </w:pPr>
      <w:r>
        <w:rPr>
          <w:rFonts w:ascii="Arial" w:hAnsi="Arial" w:cs="Arial"/>
          <w:sz w:val="24"/>
          <w:szCs w:val="24"/>
        </w:rPr>
        <w:t>-п</w:t>
      </w:r>
      <w:r w:rsidR="00726938" w:rsidRPr="00D41D6A">
        <w:rPr>
          <w:rFonts w:ascii="Arial" w:hAnsi="Arial" w:cs="Arial"/>
          <w:sz w:val="24"/>
          <w:szCs w:val="24"/>
        </w:rPr>
        <w:t>ривлечь в жилищную сферу дополнительные финансовые средства кредитных и других организаций, представляющих кредиты и займы на приобретение или строительство жилья, собственных сре</w:t>
      </w:r>
      <w:proofErr w:type="gramStart"/>
      <w:r w:rsidR="00726938" w:rsidRPr="00D41D6A">
        <w:rPr>
          <w:rFonts w:ascii="Arial" w:hAnsi="Arial" w:cs="Arial"/>
          <w:sz w:val="24"/>
          <w:szCs w:val="24"/>
        </w:rPr>
        <w:t>дств гр</w:t>
      </w:r>
      <w:proofErr w:type="gramEnd"/>
      <w:r w:rsidR="00726938" w:rsidRPr="00D41D6A">
        <w:rPr>
          <w:rFonts w:ascii="Arial" w:hAnsi="Arial" w:cs="Arial"/>
          <w:sz w:val="24"/>
          <w:szCs w:val="24"/>
        </w:rPr>
        <w:t>аждан;</w:t>
      </w:r>
    </w:p>
    <w:p w:rsidR="00752914" w:rsidRDefault="00752914" w:rsidP="00752914">
      <w:pPr>
        <w:pStyle w:val="a6"/>
        <w:ind w:firstLine="709"/>
        <w:jc w:val="both"/>
        <w:rPr>
          <w:rFonts w:ascii="Arial" w:hAnsi="Arial" w:cs="Arial"/>
          <w:sz w:val="24"/>
          <w:szCs w:val="24"/>
        </w:rPr>
      </w:pPr>
      <w:r>
        <w:rPr>
          <w:rFonts w:ascii="Arial" w:hAnsi="Arial" w:cs="Arial"/>
          <w:sz w:val="24"/>
          <w:szCs w:val="24"/>
        </w:rPr>
        <w:t>-р</w:t>
      </w:r>
      <w:r w:rsidR="00726938" w:rsidRPr="00D41D6A">
        <w:rPr>
          <w:rFonts w:ascii="Arial" w:hAnsi="Arial" w:cs="Arial"/>
          <w:sz w:val="24"/>
          <w:szCs w:val="24"/>
        </w:rPr>
        <w:t>азвить и закрепить положительные демографические тенденции в обществе;</w:t>
      </w:r>
    </w:p>
    <w:p w:rsidR="00726938" w:rsidRPr="00D41D6A" w:rsidRDefault="00752914" w:rsidP="00752914">
      <w:pPr>
        <w:pStyle w:val="a6"/>
        <w:ind w:firstLine="709"/>
        <w:jc w:val="both"/>
        <w:rPr>
          <w:rFonts w:ascii="Arial" w:hAnsi="Arial" w:cs="Arial"/>
          <w:sz w:val="24"/>
          <w:szCs w:val="24"/>
        </w:rPr>
      </w:pPr>
      <w:r>
        <w:rPr>
          <w:rFonts w:ascii="Arial" w:hAnsi="Arial" w:cs="Arial"/>
          <w:sz w:val="24"/>
          <w:szCs w:val="24"/>
        </w:rPr>
        <w:t>-р</w:t>
      </w:r>
      <w:r w:rsidR="00726938" w:rsidRPr="00D41D6A">
        <w:rPr>
          <w:rFonts w:ascii="Arial" w:hAnsi="Arial" w:cs="Arial"/>
          <w:sz w:val="24"/>
          <w:szCs w:val="24"/>
        </w:rPr>
        <w:t>азвить систему ипотечного жилищного кредитования.</w:t>
      </w:r>
    </w:p>
    <w:p w:rsidR="00726938" w:rsidRPr="00D41D6A" w:rsidRDefault="00726938" w:rsidP="00D41D6A">
      <w:pPr>
        <w:pStyle w:val="a6"/>
        <w:jc w:val="both"/>
        <w:rPr>
          <w:rFonts w:ascii="Arial" w:hAnsi="Arial" w:cs="Arial"/>
          <w:sz w:val="24"/>
          <w:szCs w:val="24"/>
        </w:rPr>
      </w:pPr>
    </w:p>
    <w:p w:rsidR="00726938" w:rsidRPr="00D41D6A" w:rsidRDefault="00726938" w:rsidP="00752914">
      <w:pPr>
        <w:pStyle w:val="a6"/>
        <w:jc w:val="center"/>
        <w:rPr>
          <w:rFonts w:ascii="Arial" w:hAnsi="Arial" w:cs="Arial"/>
          <w:sz w:val="24"/>
          <w:szCs w:val="24"/>
        </w:rPr>
      </w:pPr>
      <w:r w:rsidRPr="00D41D6A">
        <w:rPr>
          <w:rFonts w:ascii="Arial" w:hAnsi="Arial" w:cs="Arial"/>
          <w:sz w:val="24"/>
          <w:szCs w:val="24"/>
          <w:lang w:val="en-US"/>
        </w:rPr>
        <w:t>VI</w:t>
      </w:r>
      <w:r w:rsidRPr="00D41D6A">
        <w:rPr>
          <w:rFonts w:ascii="Arial" w:hAnsi="Arial" w:cs="Arial"/>
          <w:sz w:val="24"/>
          <w:szCs w:val="24"/>
        </w:rPr>
        <w:t>.Система управления реализацией программы</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Организация реализации программных мероприятий, контроль за их исполнением, а также перечисление сре</w:t>
      </w:r>
      <w:proofErr w:type="gramStart"/>
      <w:r w:rsidRPr="00D41D6A">
        <w:rPr>
          <w:rFonts w:ascii="Arial" w:hAnsi="Arial" w:cs="Arial"/>
          <w:sz w:val="24"/>
          <w:szCs w:val="24"/>
        </w:rPr>
        <w:t>дств в б</w:t>
      </w:r>
      <w:proofErr w:type="gramEnd"/>
      <w:r w:rsidRPr="00D41D6A">
        <w:rPr>
          <w:rFonts w:ascii="Arial" w:hAnsi="Arial" w:cs="Arial"/>
          <w:sz w:val="24"/>
          <w:szCs w:val="24"/>
        </w:rPr>
        <w:t>юджеты муниципальных районов и городских округов Алтайского края по образованию и делам молодежи.</w:t>
      </w:r>
    </w:p>
    <w:p w:rsidR="00726938" w:rsidRPr="00D41D6A" w:rsidRDefault="00726938" w:rsidP="00752914">
      <w:pPr>
        <w:pStyle w:val="a6"/>
        <w:ind w:firstLine="709"/>
        <w:jc w:val="both"/>
        <w:rPr>
          <w:rFonts w:ascii="Arial" w:hAnsi="Arial" w:cs="Arial"/>
          <w:sz w:val="24"/>
          <w:szCs w:val="24"/>
        </w:rPr>
      </w:pPr>
      <w:proofErr w:type="gramStart"/>
      <w:r w:rsidRPr="00D41D6A">
        <w:rPr>
          <w:rFonts w:ascii="Arial" w:hAnsi="Arial" w:cs="Arial"/>
          <w:sz w:val="24"/>
          <w:szCs w:val="24"/>
        </w:rPr>
        <w:t xml:space="preserve">Управление Алтайского края по образованию и делам молодежи с учетом средств, выделенных на реализацию программы из краевого и местных бюджетов на соответствующий год, на основании списков, полученных от органов местного самоуправления, формирует сводный список молодых семей, изъявивших желание получить социальную выплату в планируемом году, утверждает его и формирует заявку на выделение из федерального бюджета средств для </w:t>
      </w:r>
      <w:proofErr w:type="spellStart"/>
      <w:r w:rsidRPr="00D41D6A">
        <w:rPr>
          <w:rFonts w:ascii="Arial" w:hAnsi="Arial" w:cs="Arial"/>
          <w:sz w:val="24"/>
          <w:szCs w:val="24"/>
        </w:rPr>
        <w:t>софинансирования</w:t>
      </w:r>
      <w:proofErr w:type="spellEnd"/>
      <w:r w:rsidRPr="00D41D6A">
        <w:rPr>
          <w:rFonts w:ascii="Arial" w:hAnsi="Arial" w:cs="Arial"/>
          <w:sz w:val="24"/>
          <w:szCs w:val="24"/>
        </w:rPr>
        <w:t xml:space="preserve"> программы.</w:t>
      </w:r>
      <w:proofErr w:type="gramEnd"/>
      <w:r w:rsidRPr="00D41D6A">
        <w:rPr>
          <w:rFonts w:ascii="Arial" w:hAnsi="Arial" w:cs="Arial"/>
          <w:sz w:val="24"/>
          <w:szCs w:val="24"/>
        </w:rPr>
        <w:t xml:space="preserve"> Заявка представляется в министерство регионального развития Российской Федерации.</w:t>
      </w:r>
    </w:p>
    <w:p w:rsidR="00726938" w:rsidRPr="00D41D6A" w:rsidRDefault="00726938" w:rsidP="00752914">
      <w:pPr>
        <w:pStyle w:val="a6"/>
        <w:ind w:firstLine="709"/>
        <w:jc w:val="both"/>
        <w:rPr>
          <w:rFonts w:ascii="Arial" w:hAnsi="Arial" w:cs="Arial"/>
          <w:sz w:val="24"/>
          <w:szCs w:val="24"/>
        </w:rPr>
      </w:pPr>
      <w:proofErr w:type="gramStart"/>
      <w:r w:rsidRPr="00D41D6A">
        <w:rPr>
          <w:rFonts w:ascii="Arial" w:hAnsi="Arial" w:cs="Arial"/>
          <w:sz w:val="24"/>
          <w:szCs w:val="24"/>
        </w:rPr>
        <w:t>В пределах выделенных лимитов бюджетных средств из федерального и краевого бюджетов управление Алтайского края по образованию и делам молодежи организует и проводит среди органов местного самоуправления конкурсный отбор по распределению средств из федерального и краевого бюджетов.</w:t>
      </w:r>
      <w:proofErr w:type="gramEnd"/>
      <w:r w:rsidRPr="00D41D6A">
        <w:rPr>
          <w:rFonts w:ascii="Arial" w:hAnsi="Arial" w:cs="Arial"/>
          <w:sz w:val="24"/>
          <w:szCs w:val="24"/>
        </w:rPr>
        <w:t xml:space="preserve"> Распределение средств федерального  краевого бюджетов осуществляется пропорционально объему средств, предусмотренных в местных бюджетах в рамках реализации программы на плановый период. По результатам конкурсного отбора управление Алтайского края по образованию и делам молодежи заключает соглашения с муниципальными образованиями Алтайского края о реализации мероприятий программы и утверждает списки молодых семей – претендентов на получение социальных выплат в планируемом году и списки молодых семей, включенных в резерв для получения социальных выплат в планируемом году.</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Управление Алтайского края по образованию и делам молодежи контролирует выполнение программных мероприятий, выявляет несоответствие результатов реализации мероприятий, предусмотренных программой, устанавливает причины отсутствия ожидаемых результатов и принимает меры по устранению недостатков.</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lastRenderedPageBreak/>
        <w:t>Отчеты о выполнении мероприятий программы предоставляются управлением Алтайского края по образованию и делам молодежи в Министерство регионального развития Российской Федерации согласно формам и срокам, определенным в соглашении о реализации подпрограммы на территории Алтайского края, заключенном между Министерством регионального развития Российской Федерации и Администрацией Алтайского края.</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Управление Алтайского края по образованию и делам молодежи ежегодно представляет в Главное управление экономики и инвестиций Алтайского края бюджетную заявку на финансирование программы за счет сре</w:t>
      </w:r>
      <w:proofErr w:type="gramStart"/>
      <w:r w:rsidRPr="00D41D6A">
        <w:rPr>
          <w:rFonts w:ascii="Arial" w:hAnsi="Arial" w:cs="Arial"/>
          <w:sz w:val="24"/>
          <w:szCs w:val="24"/>
        </w:rPr>
        <w:t>дств кр</w:t>
      </w:r>
      <w:proofErr w:type="gramEnd"/>
      <w:r w:rsidRPr="00D41D6A">
        <w:rPr>
          <w:rFonts w:ascii="Arial" w:hAnsi="Arial" w:cs="Arial"/>
          <w:sz w:val="24"/>
          <w:szCs w:val="24"/>
        </w:rPr>
        <w:t>аевого бюджета на очередной финансовый год и плановый период. А также информацию о предполагаемом финансировании программы по муниципальным образованиям.</w:t>
      </w:r>
      <w:r w:rsidRPr="00D41D6A">
        <w:rPr>
          <w:rFonts w:ascii="Arial" w:hAnsi="Arial" w:cs="Arial"/>
          <w:sz w:val="24"/>
          <w:szCs w:val="24"/>
        </w:rPr>
        <w:br/>
      </w:r>
    </w:p>
    <w:p w:rsidR="00726938" w:rsidRPr="00D41D6A" w:rsidRDefault="00726938" w:rsidP="00752914">
      <w:pPr>
        <w:pStyle w:val="a6"/>
        <w:jc w:val="center"/>
        <w:rPr>
          <w:rFonts w:ascii="Arial" w:hAnsi="Arial" w:cs="Arial"/>
          <w:sz w:val="24"/>
          <w:szCs w:val="24"/>
        </w:rPr>
      </w:pPr>
      <w:r w:rsidRPr="00D41D6A">
        <w:rPr>
          <w:rFonts w:ascii="Arial" w:hAnsi="Arial" w:cs="Arial"/>
          <w:sz w:val="24"/>
          <w:szCs w:val="24"/>
          <w:lang w:val="en-US"/>
        </w:rPr>
        <w:t>VII</w:t>
      </w:r>
      <w:r w:rsidRPr="00D41D6A">
        <w:rPr>
          <w:rFonts w:ascii="Arial" w:hAnsi="Arial" w:cs="Arial"/>
          <w:sz w:val="24"/>
          <w:szCs w:val="24"/>
        </w:rPr>
        <w:t>.Механизм реализации программы</w:t>
      </w:r>
    </w:p>
    <w:p w:rsidR="00726938" w:rsidRPr="00D41D6A" w:rsidRDefault="00726938" w:rsidP="00D41D6A">
      <w:pPr>
        <w:pStyle w:val="a6"/>
        <w:jc w:val="both"/>
        <w:rPr>
          <w:rFonts w:ascii="Arial" w:hAnsi="Arial" w:cs="Arial"/>
          <w:sz w:val="24"/>
          <w:szCs w:val="24"/>
        </w:rPr>
      </w:pP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726938" w:rsidRPr="00D41D6A" w:rsidRDefault="00726938" w:rsidP="00752914">
      <w:pPr>
        <w:pStyle w:val="a6"/>
        <w:ind w:firstLine="709"/>
        <w:jc w:val="both"/>
        <w:rPr>
          <w:rFonts w:ascii="Arial" w:hAnsi="Arial" w:cs="Arial"/>
          <w:sz w:val="24"/>
          <w:szCs w:val="24"/>
        </w:rPr>
      </w:pPr>
      <w:proofErr w:type="gramStart"/>
      <w:r w:rsidRPr="00D41D6A">
        <w:rPr>
          <w:rFonts w:ascii="Arial" w:hAnsi="Arial" w:cs="Arial"/>
          <w:sz w:val="24"/>
          <w:szCs w:val="24"/>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roofErr w:type="gramEnd"/>
    </w:p>
    <w:p w:rsidR="00752914"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на оплату цены договора купли-продажи жилого помещения;</w:t>
      </w:r>
    </w:p>
    <w:p w:rsidR="00752914"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молодой семьи;</w:t>
      </w:r>
    </w:p>
    <w:p w:rsidR="00752914"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на уплату первоначального взноса при получении ипотечного жилищного кредита или ипотечного жилищного займа на приобретение жилья или строительство индивидуального жилого дома;</w:t>
      </w:r>
    </w:p>
    <w:p w:rsidR="00752914" w:rsidRDefault="00752914" w:rsidP="00752914">
      <w:pPr>
        <w:pStyle w:val="a6"/>
        <w:ind w:firstLine="709"/>
        <w:jc w:val="both"/>
        <w:rPr>
          <w:rFonts w:ascii="Arial" w:hAnsi="Arial" w:cs="Arial"/>
          <w:sz w:val="24"/>
          <w:szCs w:val="24"/>
        </w:rPr>
      </w:pPr>
      <w:r>
        <w:rPr>
          <w:rFonts w:ascii="Arial" w:hAnsi="Arial" w:cs="Arial"/>
          <w:sz w:val="24"/>
          <w:szCs w:val="24"/>
        </w:rPr>
        <w:t>-</w:t>
      </w:r>
      <w:r w:rsidR="00726938" w:rsidRPr="00D41D6A">
        <w:rPr>
          <w:rFonts w:ascii="Arial" w:hAnsi="Arial" w:cs="Arial"/>
          <w:sz w:val="24"/>
          <w:szCs w:val="24"/>
        </w:rPr>
        <w:t>на погашение основной суммы долга и уплату процентов по кредитам или займам, предоставленным для приобретения жилья или строительства индивидуального жилого дома, в том числе по ипотечным жилищным кредитам, за исключением иных процентов, штрафов, комиссий, пеней за просрочку исполнения обязательств по этим кредитам или займам.</w:t>
      </w:r>
    </w:p>
    <w:p w:rsidR="00752914" w:rsidRDefault="00726938" w:rsidP="00752914">
      <w:pPr>
        <w:pStyle w:val="a6"/>
        <w:ind w:firstLine="709"/>
        <w:jc w:val="both"/>
        <w:rPr>
          <w:rFonts w:ascii="Arial" w:hAnsi="Arial" w:cs="Arial"/>
          <w:sz w:val="24"/>
          <w:szCs w:val="24"/>
        </w:rPr>
      </w:pPr>
      <w:proofErr w:type="gramStart"/>
      <w:r w:rsidRPr="00D41D6A">
        <w:rPr>
          <w:rFonts w:ascii="Arial" w:hAnsi="Arial" w:cs="Arial"/>
          <w:sz w:val="24"/>
          <w:szCs w:val="24"/>
        </w:rPr>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программы, признанным нуждающимися в улучшении жилищных условий в соответствии с требованиями программы на момент заключения соответствующего кредитного договора (договора займа).</w:t>
      </w:r>
      <w:proofErr w:type="gramEnd"/>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Молодая семья имеет право использовать социальную выплату на погашение основной суммы долга и уплату процентов по кредиту или займу, в том числе по ипотечному жилищному кредиту, предоставленному по договору долевого строительства (при условии ввода в эксплуатацию многоквартирного жилого дома).</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Жилое помещение, приобретаемое или строящееся молодой семьей, должно находиться на</w:t>
      </w:r>
      <w:r w:rsidR="00752914">
        <w:rPr>
          <w:rFonts w:ascii="Arial" w:hAnsi="Arial" w:cs="Arial"/>
          <w:sz w:val="24"/>
          <w:szCs w:val="24"/>
        </w:rPr>
        <w:t xml:space="preserve"> территории Тальменского района.</w:t>
      </w:r>
    </w:p>
    <w:p w:rsidR="00752914" w:rsidRDefault="00726938" w:rsidP="00752914">
      <w:pPr>
        <w:pStyle w:val="a6"/>
        <w:ind w:firstLine="709"/>
        <w:jc w:val="both"/>
        <w:rPr>
          <w:rFonts w:ascii="Arial" w:hAnsi="Arial" w:cs="Arial"/>
          <w:sz w:val="24"/>
          <w:szCs w:val="24"/>
        </w:rPr>
      </w:pPr>
      <w:proofErr w:type="gramStart"/>
      <w:r w:rsidRPr="00D41D6A">
        <w:rPr>
          <w:rFonts w:ascii="Arial" w:hAnsi="Arial" w:cs="Arial"/>
          <w:sz w:val="24"/>
          <w:szCs w:val="24"/>
        </w:rPr>
        <w:lastRenderedPageBreak/>
        <w:t>Право молодой семьи – участницы программы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утвержденные Администрацией Алтайского края, и удостоверяется именным документом – свидетельством о праве на получение социальной выплаты на приобретение (строительство) жилья (далее – «свидетельство»), которое не является ценной бумагой.</w:t>
      </w:r>
      <w:proofErr w:type="gramEnd"/>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 xml:space="preserve">Свидетельство используется в качестве механизма доведения социальной выплаты до молодой семьи и выдается органом местного самоуправления, принявшим решение об участии молодой семьи в программе. Срок действия свидетельства составляет не более 5 месяцев </w:t>
      </w:r>
      <w:proofErr w:type="gramStart"/>
      <w:r w:rsidRPr="00D41D6A">
        <w:rPr>
          <w:rFonts w:ascii="Arial" w:hAnsi="Arial" w:cs="Arial"/>
          <w:sz w:val="24"/>
          <w:szCs w:val="24"/>
        </w:rPr>
        <w:t>с даты выдачи</w:t>
      </w:r>
      <w:proofErr w:type="gramEnd"/>
      <w:r w:rsidRPr="00D41D6A">
        <w:rPr>
          <w:rFonts w:ascii="Arial" w:hAnsi="Arial" w:cs="Arial"/>
          <w:sz w:val="24"/>
          <w:szCs w:val="24"/>
        </w:rPr>
        <w:t>.</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Полученное свидетельство сдается его владельцем в банк, отобранный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 Отбор банков для участия в реализации программы осуществляется Главным управлением экономики и инвестиций Алтайского края. Условия отбора банков определяются Министерством регионального развития Российской Федерации и Центральным банком Российской Федерации.</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по муниципальному образованию устанавливается органом местного самоуправления. Стоимость 1 кв. м общей площади жилья в муниципальном образовании не может превышать средней рыночной стоимости 1 кв. м общей площади жилья по Алтайскому краю, определяемой уполномоченным Правительством Российской Федерации федеральным органом исполнительной власти.</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Размер общей площади жилого помещения, с учетом которой определяется размер социальной выплаты, составляет:</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для семьи численностью 2 человека (молодые супруги или 1 молодой родитель и ребенок) – 42 кв. м;</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для семьи численностью 3 и более человек, включающей молодых супругов, 1 и более детей (либо семьи, состоящей из 1 молодого родителя и 2 и более детей) – по 18 кв. м на каждого члена семьи.</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Средняя стоимость жилья, принимаемая при расчете размера социальной выплаты, определяется по формуле:</w:t>
      </w:r>
    </w:p>
    <w:p w:rsidR="00726938" w:rsidRPr="00D41D6A" w:rsidRDefault="00726938" w:rsidP="00752914">
      <w:pPr>
        <w:pStyle w:val="a6"/>
        <w:jc w:val="center"/>
        <w:rPr>
          <w:rFonts w:ascii="Arial" w:hAnsi="Arial" w:cs="Arial"/>
          <w:sz w:val="24"/>
          <w:szCs w:val="24"/>
        </w:rPr>
      </w:pPr>
      <w:proofErr w:type="spellStart"/>
      <w:r w:rsidRPr="00D41D6A">
        <w:rPr>
          <w:rFonts w:ascii="Arial" w:hAnsi="Arial" w:cs="Arial"/>
          <w:sz w:val="24"/>
          <w:szCs w:val="24"/>
        </w:rPr>
        <w:t>СтЖ</w:t>
      </w:r>
      <w:proofErr w:type="spellEnd"/>
      <w:r w:rsidRPr="00D41D6A">
        <w:rPr>
          <w:rFonts w:ascii="Arial" w:hAnsi="Arial" w:cs="Arial"/>
          <w:sz w:val="24"/>
          <w:szCs w:val="24"/>
        </w:rPr>
        <w:t xml:space="preserve"> = </w:t>
      </w:r>
      <w:proofErr w:type="spellStart"/>
      <w:r w:rsidRPr="00D41D6A">
        <w:rPr>
          <w:rFonts w:ascii="Arial" w:hAnsi="Arial" w:cs="Arial"/>
          <w:sz w:val="24"/>
          <w:szCs w:val="24"/>
        </w:rPr>
        <w:t>Нв</w:t>
      </w:r>
      <w:proofErr w:type="spellEnd"/>
      <w:proofErr w:type="gramStart"/>
      <w:r w:rsidRPr="00D41D6A">
        <w:rPr>
          <w:rFonts w:ascii="Arial" w:hAnsi="Arial" w:cs="Arial"/>
          <w:sz w:val="24"/>
          <w:szCs w:val="24"/>
          <w:lang w:val="en-US"/>
        </w:rPr>
        <w:t>x</w:t>
      </w:r>
      <w:proofErr w:type="gramEnd"/>
      <w:r w:rsidRPr="00D41D6A">
        <w:rPr>
          <w:rFonts w:ascii="Arial" w:hAnsi="Arial" w:cs="Arial"/>
          <w:sz w:val="24"/>
          <w:szCs w:val="24"/>
        </w:rPr>
        <w:t>РЖ, где:</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СтЖ</w:t>
      </w:r>
      <w:proofErr w:type="spellEnd"/>
      <w:r w:rsidRPr="00D41D6A">
        <w:rPr>
          <w:rFonts w:ascii="Arial" w:hAnsi="Arial" w:cs="Arial"/>
          <w:sz w:val="24"/>
          <w:szCs w:val="24"/>
        </w:rPr>
        <w:t xml:space="preserve"> – расчетная (средняя) стоимость жилья, принимаемая при расчете размера социальной выплаты;</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Нв</w:t>
      </w:r>
      <w:proofErr w:type="spellEnd"/>
      <w:r w:rsidRPr="00D41D6A">
        <w:rPr>
          <w:rFonts w:ascii="Arial" w:hAnsi="Arial" w:cs="Arial"/>
          <w:sz w:val="24"/>
          <w:szCs w:val="24"/>
        </w:rPr>
        <w:t xml:space="preserve"> – норматив стоимости 1 кв. м общей площади жилья по муниципальному образованию, определяемый в соответствии с требованиями программы;</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РЖ – размер общей площади жилого помещения, определяемый в соответствии с требованиями программы.</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Для молодых семей, осуществляющих строительство индивидуального жилого дома или приобретающих новое жилье, средняя стоимость жилья, принимаемая при расчете размера социальной выплаты, определяется по формуле:</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СтЖ</w:t>
      </w:r>
      <w:proofErr w:type="spellEnd"/>
      <w:r w:rsidRPr="00D41D6A">
        <w:rPr>
          <w:rFonts w:ascii="Arial" w:hAnsi="Arial" w:cs="Arial"/>
          <w:sz w:val="24"/>
          <w:szCs w:val="24"/>
        </w:rPr>
        <w:t xml:space="preserve"> = </w:t>
      </w:r>
      <w:proofErr w:type="spellStart"/>
      <w:r w:rsidRPr="00D41D6A">
        <w:rPr>
          <w:rFonts w:ascii="Arial" w:hAnsi="Arial" w:cs="Arial"/>
          <w:sz w:val="24"/>
          <w:szCs w:val="24"/>
        </w:rPr>
        <w:t>Нп</w:t>
      </w:r>
      <w:proofErr w:type="spellEnd"/>
      <w:proofErr w:type="gramStart"/>
      <w:r w:rsidRPr="00D41D6A">
        <w:rPr>
          <w:rFonts w:ascii="Arial" w:hAnsi="Arial" w:cs="Arial"/>
          <w:sz w:val="24"/>
          <w:szCs w:val="24"/>
          <w:lang w:val="en-US"/>
        </w:rPr>
        <w:t>x</w:t>
      </w:r>
      <w:proofErr w:type="gramEnd"/>
      <w:r w:rsidRPr="00D41D6A">
        <w:rPr>
          <w:rFonts w:ascii="Arial" w:hAnsi="Arial" w:cs="Arial"/>
          <w:sz w:val="24"/>
          <w:szCs w:val="24"/>
        </w:rPr>
        <w:t>К</w:t>
      </w:r>
      <w:r w:rsidRPr="00D41D6A">
        <w:rPr>
          <w:rFonts w:ascii="Arial" w:hAnsi="Arial" w:cs="Arial"/>
          <w:sz w:val="24"/>
          <w:szCs w:val="24"/>
          <w:lang w:val="en-US"/>
        </w:rPr>
        <w:t>x</w:t>
      </w:r>
      <w:r w:rsidRPr="00D41D6A">
        <w:rPr>
          <w:rFonts w:ascii="Arial" w:hAnsi="Arial" w:cs="Arial"/>
          <w:sz w:val="24"/>
          <w:szCs w:val="24"/>
        </w:rPr>
        <w:t>РЖ, где:</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t>СтЖ</w:t>
      </w:r>
      <w:proofErr w:type="spellEnd"/>
      <w:r w:rsidRPr="00D41D6A">
        <w:rPr>
          <w:rFonts w:ascii="Arial" w:hAnsi="Arial" w:cs="Arial"/>
          <w:sz w:val="24"/>
          <w:szCs w:val="24"/>
        </w:rPr>
        <w:t xml:space="preserve">– </w:t>
      </w:r>
      <w:proofErr w:type="gramStart"/>
      <w:r w:rsidRPr="00D41D6A">
        <w:rPr>
          <w:rFonts w:ascii="Arial" w:hAnsi="Arial" w:cs="Arial"/>
          <w:sz w:val="24"/>
          <w:szCs w:val="24"/>
        </w:rPr>
        <w:t>ра</w:t>
      </w:r>
      <w:proofErr w:type="gramEnd"/>
      <w:r w:rsidRPr="00D41D6A">
        <w:rPr>
          <w:rFonts w:ascii="Arial" w:hAnsi="Arial" w:cs="Arial"/>
          <w:sz w:val="24"/>
          <w:szCs w:val="24"/>
        </w:rPr>
        <w:t>счетная (средняя) стоимость жилья, принимаемая при расчете размера социальной выплаты;</w:t>
      </w:r>
    </w:p>
    <w:p w:rsidR="00726938" w:rsidRPr="00D41D6A" w:rsidRDefault="00726938" w:rsidP="00752914">
      <w:pPr>
        <w:pStyle w:val="a6"/>
        <w:ind w:firstLine="709"/>
        <w:jc w:val="both"/>
        <w:rPr>
          <w:rFonts w:ascii="Arial" w:hAnsi="Arial" w:cs="Arial"/>
          <w:sz w:val="24"/>
          <w:szCs w:val="24"/>
        </w:rPr>
      </w:pPr>
      <w:proofErr w:type="spellStart"/>
      <w:r w:rsidRPr="00D41D6A">
        <w:rPr>
          <w:rFonts w:ascii="Arial" w:hAnsi="Arial" w:cs="Arial"/>
          <w:sz w:val="24"/>
          <w:szCs w:val="24"/>
        </w:rPr>
        <w:lastRenderedPageBreak/>
        <w:t>Нп</w:t>
      </w:r>
      <w:proofErr w:type="spellEnd"/>
      <w:r w:rsidRPr="00D41D6A">
        <w:rPr>
          <w:rFonts w:ascii="Arial" w:hAnsi="Arial" w:cs="Arial"/>
          <w:sz w:val="24"/>
          <w:szCs w:val="24"/>
        </w:rPr>
        <w:t xml:space="preserve"> – норматив средней стоимости 1 кв. м общей площади жилья по Алтайскому краю, определяемый уполномоченным Правительством Российской Федерации федеральным органом исполнительной власти;</w:t>
      </w:r>
    </w:p>
    <w:p w:rsidR="00726938" w:rsidRPr="00D41D6A" w:rsidRDefault="00726938" w:rsidP="00752914">
      <w:pPr>
        <w:pStyle w:val="a6"/>
        <w:ind w:firstLine="709"/>
        <w:jc w:val="both"/>
        <w:rPr>
          <w:rFonts w:ascii="Arial" w:hAnsi="Arial" w:cs="Arial"/>
          <w:sz w:val="24"/>
          <w:szCs w:val="24"/>
        </w:rPr>
      </w:pPr>
      <w:proofErr w:type="gramStart"/>
      <w:r w:rsidRPr="00D41D6A">
        <w:rPr>
          <w:rFonts w:ascii="Arial" w:hAnsi="Arial" w:cs="Arial"/>
          <w:sz w:val="24"/>
          <w:szCs w:val="24"/>
        </w:rPr>
        <w:t>К</w:t>
      </w:r>
      <w:proofErr w:type="gramEnd"/>
      <w:r w:rsidRPr="00D41D6A">
        <w:rPr>
          <w:rFonts w:ascii="Arial" w:hAnsi="Arial" w:cs="Arial"/>
          <w:sz w:val="24"/>
          <w:szCs w:val="24"/>
        </w:rPr>
        <w:t xml:space="preserve"> – корректирующий коэффициент, устанавливаемый в следующем порядке:</w:t>
      </w:r>
    </w:p>
    <w:p w:rsidR="00726938" w:rsidRPr="00D41D6A" w:rsidRDefault="00752914" w:rsidP="00752914">
      <w:pPr>
        <w:pStyle w:val="a6"/>
        <w:ind w:firstLine="426"/>
        <w:jc w:val="both"/>
        <w:rPr>
          <w:rFonts w:ascii="Arial" w:hAnsi="Arial" w:cs="Arial"/>
          <w:sz w:val="24"/>
          <w:szCs w:val="24"/>
        </w:rPr>
      </w:pPr>
      <w:r>
        <w:rPr>
          <w:rFonts w:ascii="Arial" w:hAnsi="Arial" w:cs="Arial"/>
          <w:sz w:val="24"/>
          <w:szCs w:val="24"/>
        </w:rPr>
        <w:t xml:space="preserve">    </w:t>
      </w:r>
      <w:r w:rsidR="00726938" w:rsidRPr="00D41D6A">
        <w:rPr>
          <w:rFonts w:ascii="Arial" w:hAnsi="Arial" w:cs="Arial"/>
          <w:sz w:val="24"/>
          <w:szCs w:val="24"/>
        </w:rPr>
        <w:t xml:space="preserve">К = 1, при условии, если соотношение </w:t>
      </w:r>
      <m:oMath>
        <m:f>
          <m:fPr>
            <m:ctrlPr>
              <w:rPr>
                <w:rFonts w:ascii="Cambria Math" w:hAnsi="Arial" w:cs="Arial"/>
                <w:i/>
                <w:sz w:val="24"/>
                <w:szCs w:val="24"/>
              </w:rPr>
            </m:ctrlPr>
          </m:fPr>
          <m:num>
            <m:r>
              <w:rPr>
                <w:rFonts w:ascii="Cambria Math" w:hAnsi="Arial" w:cs="Arial"/>
                <w:sz w:val="24"/>
                <w:szCs w:val="24"/>
              </w:rPr>
              <m:t>Нв</m:t>
            </m:r>
          </m:num>
          <m:den>
            <m:r>
              <w:rPr>
                <w:rFonts w:ascii="Cambria Math" w:hAnsi="Arial" w:cs="Arial"/>
                <w:sz w:val="24"/>
                <w:szCs w:val="24"/>
              </w:rPr>
              <m:t>Нп</m:t>
            </m:r>
          </m:den>
        </m:f>
      </m:oMath>
      <w:r w:rsidR="00726938" w:rsidRPr="00D41D6A">
        <w:rPr>
          <w:rFonts w:ascii="Arial" w:hAnsi="Arial" w:cs="Arial"/>
          <w:sz w:val="24"/>
          <w:szCs w:val="24"/>
        </w:rPr>
        <w:t xml:space="preserve"> больше 0,6;</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 xml:space="preserve">К = 0,8, при условии, если соотношение </w:t>
      </w:r>
      <m:oMath>
        <m:f>
          <m:fPr>
            <m:ctrlPr>
              <w:rPr>
                <w:rFonts w:ascii="Cambria Math" w:hAnsi="Arial" w:cs="Arial"/>
                <w:i/>
                <w:sz w:val="24"/>
                <w:szCs w:val="24"/>
              </w:rPr>
            </m:ctrlPr>
          </m:fPr>
          <m:num>
            <m:r>
              <w:rPr>
                <w:rFonts w:ascii="Cambria Math" w:hAnsi="Arial" w:cs="Arial"/>
                <w:sz w:val="24"/>
                <w:szCs w:val="24"/>
              </w:rPr>
              <m:t>Нв</m:t>
            </m:r>
          </m:num>
          <m:den>
            <m:r>
              <w:rPr>
                <w:rFonts w:ascii="Cambria Math" w:hAnsi="Arial" w:cs="Arial"/>
                <w:sz w:val="24"/>
                <w:szCs w:val="24"/>
              </w:rPr>
              <m:t>Нп</m:t>
            </m:r>
          </m:den>
        </m:f>
      </m:oMath>
      <w:r w:rsidRPr="00D41D6A">
        <w:rPr>
          <w:rFonts w:ascii="Arial" w:hAnsi="Arial" w:cs="Arial"/>
          <w:sz w:val="24"/>
          <w:szCs w:val="24"/>
        </w:rPr>
        <w:t>больше или р</w:t>
      </w:r>
      <w:r w:rsidR="00752914">
        <w:rPr>
          <w:rFonts w:ascii="Arial" w:hAnsi="Arial" w:cs="Arial"/>
          <w:sz w:val="24"/>
          <w:szCs w:val="24"/>
        </w:rPr>
        <w:t xml:space="preserve">авно 0,4, но меньше или равно </w:t>
      </w:r>
      <w:r w:rsidRPr="00D41D6A">
        <w:rPr>
          <w:rFonts w:ascii="Arial" w:hAnsi="Arial" w:cs="Arial"/>
          <w:sz w:val="24"/>
          <w:szCs w:val="24"/>
        </w:rPr>
        <w:t>0,6;</w:t>
      </w:r>
    </w:p>
    <w:p w:rsidR="00752914" w:rsidRDefault="00726938" w:rsidP="00752914">
      <w:pPr>
        <w:pStyle w:val="a6"/>
        <w:ind w:firstLine="709"/>
        <w:jc w:val="both"/>
        <w:rPr>
          <w:rFonts w:ascii="Arial" w:hAnsi="Arial" w:cs="Arial"/>
          <w:sz w:val="24"/>
          <w:szCs w:val="24"/>
        </w:rPr>
      </w:pPr>
      <w:r w:rsidRPr="00D41D6A">
        <w:rPr>
          <w:rFonts w:ascii="Arial" w:hAnsi="Arial" w:cs="Arial"/>
          <w:sz w:val="24"/>
          <w:szCs w:val="24"/>
        </w:rPr>
        <w:t xml:space="preserve">К = 0,6, при условии, если соотношение </w:t>
      </w:r>
      <m:oMath>
        <m:f>
          <m:fPr>
            <m:ctrlPr>
              <w:rPr>
                <w:rFonts w:ascii="Cambria Math" w:hAnsi="Arial" w:cs="Arial"/>
                <w:i/>
                <w:sz w:val="24"/>
                <w:szCs w:val="24"/>
              </w:rPr>
            </m:ctrlPr>
          </m:fPr>
          <m:num>
            <m:r>
              <w:rPr>
                <w:rFonts w:ascii="Cambria Math" w:hAnsi="Arial" w:cs="Arial"/>
                <w:sz w:val="24"/>
                <w:szCs w:val="24"/>
              </w:rPr>
              <m:t>Нв</m:t>
            </m:r>
          </m:num>
          <m:den>
            <m:r>
              <w:rPr>
                <w:rFonts w:ascii="Cambria Math" w:hAnsi="Arial" w:cs="Arial"/>
                <w:sz w:val="24"/>
                <w:szCs w:val="24"/>
              </w:rPr>
              <m:t>Нп</m:t>
            </m:r>
          </m:den>
        </m:f>
      </m:oMath>
      <w:r w:rsidRPr="00D41D6A">
        <w:rPr>
          <w:rFonts w:ascii="Arial" w:hAnsi="Arial" w:cs="Arial"/>
          <w:sz w:val="24"/>
          <w:szCs w:val="24"/>
        </w:rPr>
        <w:t xml:space="preserve"> меньше 0,4;</w:t>
      </w:r>
    </w:p>
    <w:p w:rsidR="00726938" w:rsidRPr="00D41D6A" w:rsidRDefault="00726938" w:rsidP="00752914">
      <w:pPr>
        <w:pStyle w:val="a6"/>
        <w:ind w:firstLine="709"/>
        <w:jc w:val="both"/>
        <w:rPr>
          <w:rFonts w:ascii="Arial" w:hAnsi="Arial" w:cs="Arial"/>
          <w:sz w:val="24"/>
          <w:szCs w:val="24"/>
        </w:rPr>
      </w:pPr>
      <w:r w:rsidRPr="00D41D6A">
        <w:rPr>
          <w:rFonts w:ascii="Arial" w:hAnsi="Arial" w:cs="Arial"/>
          <w:sz w:val="24"/>
          <w:szCs w:val="24"/>
        </w:rPr>
        <w:t>РЖ – размер общей площади жилого помещения, определяемый в соответствии с требованиями программы.</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Остаток неиспользованных в текущем финансовом году средств социальных выплат, выделяемых в рамках реализации программы, потребность в которых сохраняется, подлежит использованию в очередном финансовом году </w:t>
      </w:r>
      <w:proofErr w:type="gramStart"/>
      <w:r w:rsidRPr="00D41D6A">
        <w:rPr>
          <w:rFonts w:ascii="Arial" w:hAnsi="Arial" w:cs="Arial"/>
          <w:sz w:val="24"/>
          <w:szCs w:val="24"/>
        </w:rPr>
        <w:t>на те</w:t>
      </w:r>
      <w:proofErr w:type="gramEnd"/>
      <w:r w:rsidRPr="00D41D6A">
        <w:rPr>
          <w:rFonts w:ascii="Arial" w:hAnsi="Arial" w:cs="Arial"/>
          <w:sz w:val="24"/>
          <w:szCs w:val="24"/>
        </w:rPr>
        <w:t xml:space="preserve"> же цели на условиях, установленных настоящей программой.</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Возможными формами участия организаций в реализации программы, за исключением организаций, предоставляющих ипотечные жилищные кредиты и займы, могут являться: участие в </w:t>
      </w:r>
      <w:proofErr w:type="spellStart"/>
      <w:r w:rsidRPr="00D41D6A">
        <w:rPr>
          <w:rFonts w:ascii="Arial" w:hAnsi="Arial" w:cs="Arial"/>
          <w:sz w:val="24"/>
          <w:szCs w:val="24"/>
        </w:rPr>
        <w:t>софинансировании</w:t>
      </w:r>
      <w:proofErr w:type="spellEnd"/>
      <w:r w:rsidRPr="00D41D6A">
        <w:rPr>
          <w:rFonts w:ascii="Arial" w:hAnsi="Arial" w:cs="Arial"/>
          <w:sz w:val="24"/>
          <w:szCs w:val="24"/>
        </w:rPr>
        <w:t xml:space="preserve"> предоставления социальных выплат, предоставление материально-технических ресурсов на строительство жилья для молодых семей, а также иные формы поддержки. Конкретные формы участия организации в реализации программы определяются соглашением, заключаемым между организациями, управлением Алтайского края по образованию и делам молодежи и (или) органами местного самоуправления в порядке, устанавливаемом Администрацией Алтайского края.</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Условием получения социальной выплаты является наличие у молодой семьи дополнительных средств – собственных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Общая площадь приобретаемого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 Приобретаемое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жилого помещения в собственность одного из супругов или обоих супругов. При этом молодая семья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w:t>
      </w:r>
      <w:proofErr w:type="gramStart"/>
      <w:r w:rsidRPr="00D41D6A">
        <w:rPr>
          <w:rFonts w:ascii="Arial" w:hAnsi="Arial" w:cs="Arial"/>
          <w:sz w:val="24"/>
          <w:szCs w:val="24"/>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уплату процентов по ипотечным жилищным</w:t>
      </w:r>
      <w:proofErr w:type="gramEnd"/>
      <w:r w:rsidRPr="00D41D6A">
        <w:rPr>
          <w:rFonts w:ascii="Arial" w:hAnsi="Arial" w:cs="Arial"/>
          <w:sz w:val="24"/>
          <w:szCs w:val="24"/>
        </w:rPr>
        <w:t xml:space="preserve"> кредитам или займам на приобретение жилья или строительство </w:t>
      </w:r>
      <w:r w:rsidRPr="00D41D6A">
        <w:rPr>
          <w:rFonts w:ascii="Arial" w:hAnsi="Arial" w:cs="Arial"/>
          <w:sz w:val="24"/>
          <w:szCs w:val="24"/>
        </w:rPr>
        <w:lastRenderedPageBreak/>
        <w:t>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из списка участников программы.</w:t>
      </w:r>
    </w:p>
    <w:p w:rsidR="00726938" w:rsidRPr="00D41D6A" w:rsidRDefault="00726938" w:rsidP="00752914">
      <w:pPr>
        <w:pStyle w:val="a6"/>
        <w:ind w:firstLine="426"/>
        <w:jc w:val="both"/>
        <w:rPr>
          <w:rFonts w:ascii="Arial" w:hAnsi="Arial" w:cs="Arial"/>
          <w:sz w:val="24"/>
          <w:szCs w:val="24"/>
        </w:rPr>
      </w:pPr>
      <w:r w:rsidRPr="00D41D6A">
        <w:rPr>
          <w:rFonts w:ascii="Arial" w:hAnsi="Arial" w:cs="Arial"/>
          <w:sz w:val="24"/>
          <w:szCs w:val="24"/>
        </w:rPr>
        <w:t xml:space="preserve">     Улучшение жилищных условий молодых семей в последующем осуществляется на общих основаниях в соответствии с законодательством Российской Федерации.</w:t>
      </w:r>
      <w:bookmarkStart w:id="0" w:name="_GoBack"/>
      <w:bookmarkEnd w:id="0"/>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p>
    <w:p w:rsidR="00726938" w:rsidRPr="00D41D6A" w:rsidRDefault="00726938" w:rsidP="00D41D6A">
      <w:pPr>
        <w:pStyle w:val="a6"/>
        <w:jc w:val="both"/>
        <w:rPr>
          <w:rFonts w:ascii="Arial" w:hAnsi="Arial" w:cs="Arial"/>
          <w:sz w:val="24"/>
          <w:szCs w:val="24"/>
        </w:rPr>
      </w:pPr>
    </w:p>
    <w:p w:rsidR="00991377" w:rsidRPr="00D41D6A" w:rsidRDefault="00991377" w:rsidP="00D41D6A">
      <w:pPr>
        <w:pStyle w:val="a6"/>
        <w:jc w:val="both"/>
        <w:rPr>
          <w:rFonts w:ascii="Arial" w:hAnsi="Arial" w:cs="Arial"/>
          <w:sz w:val="24"/>
          <w:szCs w:val="24"/>
        </w:rPr>
      </w:pPr>
    </w:p>
    <w:sectPr w:rsidR="00991377" w:rsidRPr="00D41D6A" w:rsidSect="00D41D6A">
      <w:headerReference w:type="default" r:id="rId8"/>
      <w:type w:val="continuous"/>
      <w:pgSz w:w="11907" w:h="16840" w:code="9"/>
      <w:pgMar w:top="1134" w:right="567" w:bottom="1134" w:left="1276" w:header="284" w:footer="73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69" w:rsidRDefault="00896669">
      <w:r>
        <w:separator/>
      </w:r>
    </w:p>
  </w:endnote>
  <w:endnote w:type="continuationSeparator" w:id="0">
    <w:p w:rsidR="00896669" w:rsidRDefault="00896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69" w:rsidRDefault="00896669">
      <w:r>
        <w:separator/>
      </w:r>
    </w:p>
  </w:footnote>
  <w:footnote w:type="continuationSeparator" w:id="0">
    <w:p w:rsidR="00896669" w:rsidRDefault="00896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1F" w:rsidRDefault="00F92F1F">
    <w:pPr>
      <w:pStyle w:val="10"/>
      <w:framePr w:wrap="auto" w:vAnchor="text" w:hAnchor="margin" w:xAlign="right" w:y="1"/>
      <w:rPr>
        <w:rStyle w:val="11"/>
      </w:rPr>
    </w:pPr>
  </w:p>
  <w:p w:rsidR="00F92F1F" w:rsidRDefault="00F92F1F">
    <w:pPr>
      <w:pStyle w:val="1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4B3"/>
    <w:multiLevelType w:val="hybridMultilevel"/>
    <w:tmpl w:val="029C68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9B726B8"/>
    <w:multiLevelType w:val="hybridMultilevel"/>
    <w:tmpl w:val="1F20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EF5554"/>
    <w:rsid w:val="00020489"/>
    <w:rsid w:val="00027F9C"/>
    <w:rsid w:val="00035186"/>
    <w:rsid w:val="00050821"/>
    <w:rsid w:val="000818FC"/>
    <w:rsid w:val="000B0689"/>
    <w:rsid w:val="000B535B"/>
    <w:rsid w:val="000E0E53"/>
    <w:rsid w:val="000F0788"/>
    <w:rsid w:val="00103DA3"/>
    <w:rsid w:val="00161C68"/>
    <w:rsid w:val="00183434"/>
    <w:rsid w:val="001A35B4"/>
    <w:rsid w:val="001C624A"/>
    <w:rsid w:val="0020619A"/>
    <w:rsid w:val="00217742"/>
    <w:rsid w:val="002235A9"/>
    <w:rsid w:val="00227504"/>
    <w:rsid w:val="00273F41"/>
    <w:rsid w:val="002B2AF8"/>
    <w:rsid w:val="002B72E1"/>
    <w:rsid w:val="002C45AC"/>
    <w:rsid w:val="0031319D"/>
    <w:rsid w:val="00316183"/>
    <w:rsid w:val="00325576"/>
    <w:rsid w:val="00353864"/>
    <w:rsid w:val="0038278C"/>
    <w:rsid w:val="00392B1F"/>
    <w:rsid w:val="003B3BB0"/>
    <w:rsid w:val="003C5620"/>
    <w:rsid w:val="003E28E0"/>
    <w:rsid w:val="003F1674"/>
    <w:rsid w:val="004509D0"/>
    <w:rsid w:val="005338BB"/>
    <w:rsid w:val="00565EC5"/>
    <w:rsid w:val="00567F13"/>
    <w:rsid w:val="0057448B"/>
    <w:rsid w:val="0060639D"/>
    <w:rsid w:val="00627D1A"/>
    <w:rsid w:val="00652BA1"/>
    <w:rsid w:val="0069010F"/>
    <w:rsid w:val="006B1559"/>
    <w:rsid w:val="006D5935"/>
    <w:rsid w:val="00726938"/>
    <w:rsid w:val="0072732C"/>
    <w:rsid w:val="0073126C"/>
    <w:rsid w:val="007413E1"/>
    <w:rsid w:val="00752914"/>
    <w:rsid w:val="00771F9B"/>
    <w:rsid w:val="007C04B1"/>
    <w:rsid w:val="007E3DBB"/>
    <w:rsid w:val="008013C7"/>
    <w:rsid w:val="00807877"/>
    <w:rsid w:val="00823E23"/>
    <w:rsid w:val="00847C18"/>
    <w:rsid w:val="00855C5E"/>
    <w:rsid w:val="00894821"/>
    <w:rsid w:val="00896669"/>
    <w:rsid w:val="008B4B52"/>
    <w:rsid w:val="008B50C7"/>
    <w:rsid w:val="00914784"/>
    <w:rsid w:val="00972E5E"/>
    <w:rsid w:val="00991377"/>
    <w:rsid w:val="00997435"/>
    <w:rsid w:val="009B328A"/>
    <w:rsid w:val="009F0480"/>
    <w:rsid w:val="009F4EE1"/>
    <w:rsid w:val="00A6215D"/>
    <w:rsid w:val="00A82046"/>
    <w:rsid w:val="00AC152D"/>
    <w:rsid w:val="00B00B75"/>
    <w:rsid w:val="00B11630"/>
    <w:rsid w:val="00B23BE7"/>
    <w:rsid w:val="00B4404A"/>
    <w:rsid w:val="00B44675"/>
    <w:rsid w:val="00B471B2"/>
    <w:rsid w:val="00B502CE"/>
    <w:rsid w:val="00B75EC8"/>
    <w:rsid w:val="00B77DE9"/>
    <w:rsid w:val="00BD46EC"/>
    <w:rsid w:val="00C55828"/>
    <w:rsid w:val="00C60DC8"/>
    <w:rsid w:val="00C73755"/>
    <w:rsid w:val="00C80412"/>
    <w:rsid w:val="00C820BF"/>
    <w:rsid w:val="00C94248"/>
    <w:rsid w:val="00C94977"/>
    <w:rsid w:val="00CC11B3"/>
    <w:rsid w:val="00D2779A"/>
    <w:rsid w:val="00D41D6A"/>
    <w:rsid w:val="00D5309B"/>
    <w:rsid w:val="00D57935"/>
    <w:rsid w:val="00D74AEA"/>
    <w:rsid w:val="00DB02D2"/>
    <w:rsid w:val="00DE7BF7"/>
    <w:rsid w:val="00E133D1"/>
    <w:rsid w:val="00E2696D"/>
    <w:rsid w:val="00E3212C"/>
    <w:rsid w:val="00E63225"/>
    <w:rsid w:val="00E76ADB"/>
    <w:rsid w:val="00E77E1C"/>
    <w:rsid w:val="00EA5211"/>
    <w:rsid w:val="00EF5554"/>
    <w:rsid w:val="00EF64A1"/>
    <w:rsid w:val="00F155CC"/>
    <w:rsid w:val="00F313DE"/>
    <w:rsid w:val="00F33D81"/>
    <w:rsid w:val="00F3509D"/>
    <w:rsid w:val="00F604D2"/>
    <w:rsid w:val="00F61418"/>
    <w:rsid w:val="00F71F04"/>
    <w:rsid w:val="00F72C26"/>
    <w:rsid w:val="00F8577C"/>
    <w:rsid w:val="00F92F1F"/>
    <w:rsid w:val="00FB164D"/>
    <w:rsid w:val="00FB2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18"/>
    <w:rPr>
      <w:sz w:val="28"/>
      <w:szCs w:val="24"/>
    </w:rPr>
  </w:style>
  <w:style w:type="paragraph" w:styleId="2">
    <w:name w:val="heading 2"/>
    <w:basedOn w:val="a"/>
    <w:next w:val="a"/>
    <w:link w:val="20"/>
    <w:uiPriority w:val="9"/>
    <w:semiHidden/>
    <w:unhideWhenUsed/>
    <w:qFormat/>
    <w:rsid w:val="0060639D"/>
    <w:pPr>
      <w:keepNext/>
      <w:spacing w:before="240" w:after="60"/>
      <w:outlineLvl w:val="1"/>
    </w:pPr>
    <w:rPr>
      <w:rFonts w:ascii="Cambria" w:hAnsi="Cambria"/>
      <w:b/>
      <w:bCs/>
      <w:i/>
      <w:iCs/>
      <w:szCs w:val="28"/>
    </w:rPr>
  </w:style>
  <w:style w:type="paragraph" w:styleId="4">
    <w:name w:val="heading 4"/>
    <w:basedOn w:val="a"/>
    <w:next w:val="a"/>
    <w:qFormat/>
    <w:rsid w:val="00847C18"/>
    <w:pPr>
      <w:keepNext/>
      <w:jc w:val="center"/>
      <w:outlineLvl w:val="3"/>
    </w:pPr>
    <w:rPr>
      <w:b/>
      <w:spacing w:val="14"/>
      <w:sz w:val="24"/>
      <w:szCs w:val="20"/>
    </w:rPr>
  </w:style>
  <w:style w:type="paragraph" w:styleId="5">
    <w:name w:val="heading 5"/>
    <w:basedOn w:val="a"/>
    <w:next w:val="a"/>
    <w:link w:val="50"/>
    <w:qFormat/>
    <w:rsid w:val="00847C18"/>
    <w:pPr>
      <w:keepNext/>
      <w:jc w:val="center"/>
      <w:outlineLvl w:val="4"/>
    </w:pPr>
    <w:rPr>
      <w:b/>
      <w:spacing w:val="14"/>
      <w:szCs w:val="20"/>
    </w:rPr>
  </w:style>
  <w:style w:type="paragraph" w:styleId="6">
    <w:name w:val="heading 6"/>
    <w:basedOn w:val="a"/>
    <w:next w:val="a"/>
    <w:qFormat/>
    <w:rsid w:val="00847C18"/>
    <w:pPr>
      <w:keepNext/>
      <w:jc w:val="center"/>
      <w:outlineLvl w:val="5"/>
    </w:pPr>
    <w:rPr>
      <w:rFonts w:ascii="Arial" w:hAnsi="Arial"/>
      <w:b/>
      <w:noProof/>
      <w:spacing w:val="8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47C18"/>
  </w:style>
  <w:style w:type="paragraph" w:customStyle="1" w:styleId="10">
    <w:name w:val="Верхний колонтитул1"/>
    <w:basedOn w:val="1"/>
    <w:rsid w:val="00847C18"/>
    <w:pPr>
      <w:tabs>
        <w:tab w:val="center" w:pos="4153"/>
        <w:tab w:val="right" w:pos="8306"/>
      </w:tabs>
    </w:pPr>
  </w:style>
  <w:style w:type="character" w:customStyle="1" w:styleId="11">
    <w:name w:val="Номер страницы1"/>
    <w:basedOn w:val="a0"/>
    <w:rsid w:val="00847C18"/>
  </w:style>
  <w:style w:type="paragraph" w:styleId="a3">
    <w:name w:val="Body Text"/>
    <w:basedOn w:val="a"/>
    <w:rsid w:val="00847C18"/>
    <w:pPr>
      <w:jc w:val="center"/>
    </w:pPr>
    <w:rPr>
      <w:szCs w:val="20"/>
    </w:rPr>
  </w:style>
  <w:style w:type="paragraph" w:styleId="a4">
    <w:name w:val="header"/>
    <w:basedOn w:val="a"/>
    <w:rsid w:val="00847C18"/>
    <w:pPr>
      <w:tabs>
        <w:tab w:val="center" w:pos="4677"/>
        <w:tab w:val="right" w:pos="9355"/>
      </w:tabs>
    </w:pPr>
  </w:style>
  <w:style w:type="paragraph" w:styleId="a5">
    <w:name w:val="footer"/>
    <w:basedOn w:val="a"/>
    <w:rsid w:val="00847C18"/>
    <w:pPr>
      <w:tabs>
        <w:tab w:val="center" w:pos="4677"/>
        <w:tab w:val="right" w:pos="9355"/>
      </w:tabs>
    </w:pPr>
  </w:style>
  <w:style w:type="paragraph" w:styleId="a6">
    <w:name w:val="No Spacing"/>
    <w:uiPriority w:val="1"/>
    <w:qFormat/>
    <w:rsid w:val="00C94977"/>
    <w:rPr>
      <w:rFonts w:ascii="Calibri" w:eastAsia="Calibri" w:hAnsi="Calibri"/>
      <w:sz w:val="22"/>
      <w:szCs w:val="22"/>
      <w:lang w:eastAsia="en-US"/>
    </w:rPr>
  </w:style>
  <w:style w:type="paragraph" w:styleId="a7">
    <w:name w:val="Balloon Text"/>
    <w:basedOn w:val="a"/>
    <w:link w:val="a8"/>
    <w:uiPriority w:val="99"/>
    <w:semiHidden/>
    <w:unhideWhenUsed/>
    <w:rsid w:val="0020619A"/>
    <w:rPr>
      <w:rFonts w:ascii="Tahoma" w:hAnsi="Tahoma"/>
      <w:sz w:val="16"/>
      <w:szCs w:val="16"/>
    </w:rPr>
  </w:style>
  <w:style w:type="character" w:customStyle="1" w:styleId="a8">
    <w:name w:val="Текст выноски Знак"/>
    <w:link w:val="a7"/>
    <w:uiPriority w:val="99"/>
    <w:semiHidden/>
    <w:rsid w:val="0020619A"/>
    <w:rPr>
      <w:rFonts w:ascii="Tahoma" w:hAnsi="Tahoma" w:cs="Tahoma"/>
      <w:sz w:val="16"/>
      <w:szCs w:val="16"/>
    </w:rPr>
  </w:style>
  <w:style w:type="character" w:customStyle="1" w:styleId="20">
    <w:name w:val="Заголовок 2 Знак"/>
    <w:link w:val="2"/>
    <w:uiPriority w:val="9"/>
    <w:semiHidden/>
    <w:rsid w:val="0060639D"/>
    <w:rPr>
      <w:rFonts w:ascii="Cambria" w:eastAsia="Times New Roman" w:hAnsi="Cambria" w:cs="Times New Roman"/>
      <w:b/>
      <w:bCs/>
      <w:i/>
      <w:iCs/>
      <w:sz w:val="28"/>
      <w:szCs w:val="28"/>
    </w:rPr>
  </w:style>
  <w:style w:type="character" w:customStyle="1" w:styleId="50">
    <w:name w:val="Заголовок 5 Знак"/>
    <w:basedOn w:val="a0"/>
    <w:link w:val="5"/>
    <w:rsid w:val="009B328A"/>
    <w:rPr>
      <w:b/>
      <w:spacing w:val="14"/>
      <w:sz w:val="28"/>
    </w:rPr>
  </w:style>
</w:styles>
</file>

<file path=word/webSettings.xml><?xml version="1.0" encoding="utf-8"?>
<w:webSettings xmlns:r="http://schemas.openxmlformats.org/officeDocument/2006/relationships" xmlns:w="http://schemas.openxmlformats.org/wordprocessingml/2006/main">
  <w:divs>
    <w:div w:id="10944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E57C22-4778-4963-8AED-2C34B0FA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4400</Words>
  <Characters>25083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Krokoz™</Company>
  <LinksUpToDate>false</LinksUpToDate>
  <CharactersWithSpaces>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ZIV</dc:creator>
  <cp:lastModifiedBy>Александр</cp:lastModifiedBy>
  <cp:revision>3</cp:revision>
  <cp:lastPrinted>2020-06-10T02:01:00Z</cp:lastPrinted>
  <dcterms:created xsi:type="dcterms:W3CDTF">2020-07-24T02:29:00Z</dcterms:created>
  <dcterms:modified xsi:type="dcterms:W3CDTF">2020-07-27T06:17:00Z</dcterms:modified>
</cp:coreProperties>
</file>