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167FCE" w:rsidRDefault="00A93C34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РОССИЙСКАЯ ФЕДЕРАЦИЯ</w:t>
      </w:r>
    </w:p>
    <w:p w:rsidR="00A93C34" w:rsidRPr="00167FCE" w:rsidRDefault="00A93C34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АДМИНИСТРАЦИЯ ТАЛЬМЕНСКОГО РАЙОНА</w:t>
      </w:r>
    </w:p>
    <w:p w:rsidR="00A93C34" w:rsidRPr="00167FCE" w:rsidRDefault="00A93C34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АЛТАЙСКОГО КРАЯ</w:t>
      </w:r>
    </w:p>
    <w:p w:rsidR="00296E30" w:rsidRPr="00167FCE" w:rsidRDefault="00296E30" w:rsidP="00167FCE">
      <w:pPr>
        <w:pStyle w:val="aa"/>
        <w:jc w:val="center"/>
        <w:rPr>
          <w:rFonts w:ascii="Arial" w:hAnsi="Arial" w:cs="Arial"/>
          <w:b/>
        </w:rPr>
      </w:pPr>
    </w:p>
    <w:p w:rsidR="00A93C34" w:rsidRDefault="00961BC5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ПОСТАНОВЛЕНИЕ</w:t>
      </w:r>
    </w:p>
    <w:p w:rsidR="00167FCE" w:rsidRPr="00167FCE" w:rsidRDefault="00167FCE" w:rsidP="00167FCE">
      <w:pPr>
        <w:pStyle w:val="aa"/>
        <w:jc w:val="center"/>
        <w:rPr>
          <w:rFonts w:ascii="Arial" w:hAnsi="Arial" w:cs="Arial"/>
          <w:b/>
        </w:rPr>
      </w:pPr>
    </w:p>
    <w:p w:rsidR="00A93C34" w:rsidRDefault="00B22520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19.10.</w:t>
      </w:r>
      <w:r w:rsidR="007C1090" w:rsidRPr="00167FCE">
        <w:rPr>
          <w:rFonts w:ascii="Arial" w:hAnsi="Arial" w:cs="Arial"/>
          <w:b/>
        </w:rPr>
        <w:t>2021</w:t>
      </w:r>
      <w:r w:rsidR="00A93C34" w:rsidRPr="00167FCE">
        <w:rPr>
          <w:rFonts w:ascii="Arial" w:hAnsi="Arial" w:cs="Arial"/>
          <w:b/>
        </w:rPr>
        <w:t xml:space="preserve">                                                     </w:t>
      </w:r>
      <w:r w:rsidR="00167FCE">
        <w:rPr>
          <w:rFonts w:ascii="Arial" w:hAnsi="Arial" w:cs="Arial"/>
          <w:b/>
        </w:rPr>
        <w:t xml:space="preserve">            </w:t>
      </w:r>
      <w:r w:rsidR="00A93C34" w:rsidRPr="00167FCE">
        <w:rPr>
          <w:rFonts w:ascii="Arial" w:hAnsi="Arial" w:cs="Arial"/>
          <w:b/>
        </w:rPr>
        <w:t xml:space="preserve">                   </w:t>
      </w:r>
      <w:r w:rsidR="00485584" w:rsidRPr="00167FCE">
        <w:rPr>
          <w:rFonts w:ascii="Arial" w:hAnsi="Arial" w:cs="Arial"/>
          <w:b/>
        </w:rPr>
        <w:t xml:space="preserve">        </w:t>
      </w:r>
      <w:r w:rsidRPr="00167FCE">
        <w:rPr>
          <w:rFonts w:ascii="Arial" w:hAnsi="Arial" w:cs="Arial"/>
          <w:b/>
        </w:rPr>
        <w:t xml:space="preserve">              </w:t>
      </w:r>
      <w:r w:rsidR="00485584" w:rsidRPr="00167FCE">
        <w:rPr>
          <w:rFonts w:ascii="Arial" w:hAnsi="Arial" w:cs="Arial"/>
          <w:b/>
        </w:rPr>
        <w:t xml:space="preserve">  </w:t>
      </w:r>
      <w:r w:rsidR="00A93C34" w:rsidRPr="00167FCE">
        <w:rPr>
          <w:rFonts w:ascii="Arial" w:hAnsi="Arial" w:cs="Arial"/>
          <w:b/>
        </w:rPr>
        <w:t xml:space="preserve"> </w:t>
      </w:r>
      <w:r w:rsidR="00A0086E" w:rsidRPr="00167FCE">
        <w:rPr>
          <w:rFonts w:ascii="Arial" w:hAnsi="Arial" w:cs="Arial"/>
          <w:b/>
        </w:rPr>
        <w:t xml:space="preserve">      </w:t>
      </w:r>
      <w:r w:rsidR="00607881" w:rsidRPr="00167FCE">
        <w:rPr>
          <w:rFonts w:ascii="Arial" w:hAnsi="Arial" w:cs="Arial"/>
          <w:b/>
        </w:rPr>
        <w:t xml:space="preserve">  </w:t>
      </w:r>
      <w:r w:rsidR="00A93C34" w:rsidRPr="00167FCE">
        <w:rPr>
          <w:rFonts w:ascii="Arial" w:hAnsi="Arial" w:cs="Arial"/>
          <w:b/>
        </w:rPr>
        <w:t xml:space="preserve">№ </w:t>
      </w:r>
      <w:r w:rsidRPr="00167FCE">
        <w:rPr>
          <w:rFonts w:ascii="Arial" w:hAnsi="Arial" w:cs="Arial"/>
          <w:b/>
        </w:rPr>
        <w:t>824</w:t>
      </w:r>
    </w:p>
    <w:p w:rsidR="00167FCE" w:rsidRPr="00167FCE" w:rsidRDefault="00167FCE" w:rsidP="00167FCE">
      <w:pPr>
        <w:pStyle w:val="aa"/>
        <w:jc w:val="center"/>
        <w:rPr>
          <w:rFonts w:ascii="Arial" w:hAnsi="Arial" w:cs="Arial"/>
          <w:b/>
        </w:rPr>
      </w:pPr>
    </w:p>
    <w:p w:rsidR="00A93C34" w:rsidRDefault="00A93C34" w:rsidP="00167FCE">
      <w:pPr>
        <w:pStyle w:val="aa"/>
        <w:jc w:val="center"/>
        <w:rPr>
          <w:rFonts w:ascii="Arial" w:hAnsi="Arial" w:cs="Arial"/>
          <w:b/>
        </w:rPr>
      </w:pPr>
      <w:r w:rsidRPr="00167FCE">
        <w:rPr>
          <w:rFonts w:ascii="Arial" w:hAnsi="Arial" w:cs="Arial"/>
          <w:b/>
        </w:rPr>
        <w:t>р.п. Тальменка</w:t>
      </w:r>
    </w:p>
    <w:p w:rsidR="00167FCE" w:rsidRPr="00167FCE" w:rsidRDefault="00167FCE" w:rsidP="00167FCE">
      <w:pPr>
        <w:pStyle w:val="aa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10173"/>
      </w:tblGrid>
      <w:tr w:rsidR="00B917F6" w:rsidRPr="00167FCE" w:rsidTr="00167FC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917F6" w:rsidRPr="00167FCE" w:rsidRDefault="004D5BFF" w:rsidP="00167FCE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167FCE">
              <w:rPr>
                <w:rFonts w:ascii="Arial" w:hAnsi="Arial" w:cs="Arial"/>
                <w:b/>
                <w:bCs/>
              </w:rPr>
              <w:t xml:space="preserve">Об утверждении </w:t>
            </w:r>
            <w:proofErr w:type="gramStart"/>
            <w:r w:rsidRPr="00167FCE">
              <w:rPr>
                <w:rFonts w:ascii="Arial" w:hAnsi="Arial" w:cs="Arial"/>
                <w:b/>
                <w:bCs/>
              </w:rPr>
              <w:t>методики прогнозирования поступлений доходов бюджета</w:t>
            </w:r>
            <w:proofErr w:type="gramEnd"/>
            <w:r w:rsidRPr="00167FCE">
              <w:rPr>
                <w:rFonts w:ascii="Arial" w:hAnsi="Arial" w:cs="Arial"/>
                <w:b/>
                <w:bCs/>
              </w:rPr>
              <w:t xml:space="preserve"> и поступлений по источникам внутреннего финансирования дефицита бюджета на 202</w:t>
            </w:r>
            <w:r w:rsidR="007C1090" w:rsidRPr="00167FCE">
              <w:rPr>
                <w:rFonts w:ascii="Arial" w:hAnsi="Arial" w:cs="Arial"/>
                <w:b/>
                <w:bCs/>
              </w:rPr>
              <w:t>2</w:t>
            </w:r>
            <w:r w:rsidRPr="00167FCE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</w:tbl>
    <w:p w:rsidR="00B917F6" w:rsidRPr="00167FCE" w:rsidRDefault="00B917F6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В соответствии </w:t>
      </w:r>
      <w:proofErr w:type="gramStart"/>
      <w:r w:rsidRPr="00167FCE">
        <w:rPr>
          <w:rFonts w:ascii="Arial" w:hAnsi="Arial" w:cs="Arial"/>
        </w:rPr>
        <w:t>с</w:t>
      </w:r>
      <w:proofErr w:type="gramEnd"/>
      <w:r w:rsidRPr="00167FCE">
        <w:rPr>
          <w:rFonts w:ascii="Arial" w:hAnsi="Arial" w:cs="Arial"/>
        </w:rPr>
        <w:t xml:space="preserve"> ст</w:t>
      </w:r>
      <w:r w:rsidR="00057D30" w:rsidRPr="00167FCE">
        <w:rPr>
          <w:rFonts w:ascii="Arial" w:hAnsi="Arial" w:cs="Arial"/>
        </w:rPr>
        <w:t>атьей</w:t>
      </w:r>
      <w:r w:rsidRPr="00167FCE">
        <w:rPr>
          <w:rFonts w:ascii="Arial" w:hAnsi="Arial" w:cs="Arial"/>
        </w:rPr>
        <w:t xml:space="preserve"> 160.2 Бюджетного кодекса Р</w:t>
      </w:r>
      <w:r w:rsidR="00057D30" w:rsidRPr="00167FCE">
        <w:rPr>
          <w:rFonts w:ascii="Arial" w:hAnsi="Arial" w:cs="Arial"/>
        </w:rPr>
        <w:t xml:space="preserve">оссийской </w:t>
      </w:r>
      <w:r w:rsidRPr="00167FCE">
        <w:rPr>
          <w:rFonts w:ascii="Arial" w:hAnsi="Arial" w:cs="Arial"/>
        </w:rPr>
        <w:t>Ф</w:t>
      </w:r>
      <w:r w:rsidR="00057D30" w:rsidRPr="00167FCE">
        <w:rPr>
          <w:rFonts w:ascii="Arial" w:hAnsi="Arial" w:cs="Arial"/>
        </w:rPr>
        <w:t>едерации</w:t>
      </w:r>
      <w:r w:rsidRPr="00167FCE">
        <w:rPr>
          <w:rFonts w:ascii="Arial" w:hAnsi="Arial" w:cs="Arial"/>
        </w:rPr>
        <w:t xml:space="preserve"> и </w:t>
      </w:r>
      <w:r w:rsidR="009C4C06" w:rsidRPr="00167FCE">
        <w:rPr>
          <w:rFonts w:ascii="Arial" w:hAnsi="Arial" w:cs="Arial"/>
        </w:rPr>
        <w:t>п</w:t>
      </w:r>
      <w:r w:rsidRPr="00167FCE">
        <w:rPr>
          <w:rFonts w:ascii="Arial" w:hAnsi="Arial" w:cs="Arial"/>
        </w:rPr>
        <w:t xml:space="preserve">остановления Правительства </w:t>
      </w:r>
      <w:r w:rsidR="00057D30" w:rsidRPr="00167FCE">
        <w:rPr>
          <w:rFonts w:ascii="Arial" w:hAnsi="Arial" w:cs="Arial"/>
        </w:rPr>
        <w:t>Российской Федерации</w:t>
      </w:r>
      <w:r w:rsidRPr="00167FCE">
        <w:rPr>
          <w:rFonts w:ascii="Arial" w:hAnsi="Arial" w:cs="Arial"/>
        </w:rPr>
        <w:t xml:space="preserve"> </w:t>
      </w:r>
      <w:r w:rsidR="00057D30" w:rsidRPr="00167FCE">
        <w:rPr>
          <w:rFonts w:ascii="Arial" w:hAnsi="Arial" w:cs="Arial"/>
        </w:rPr>
        <w:t xml:space="preserve">от 26.05.2016 </w:t>
      </w:r>
      <w:r w:rsidRPr="00167FCE">
        <w:rPr>
          <w:rFonts w:ascii="Arial" w:hAnsi="Arial" w:cs="Arial"/>
        </w:rPr>
        <w:t>№ 469 (в ред. от 11.04.2017 № 435) «Об общих требованиях к методике прогнозирования поступлений по источникам финансирования дефицита бюджета»</w:t>
      </w:r>
      <w:r w:rsidR="00057D30" w:rsidRPr="00167FCE">
        <w:rPr>
          <w:rFonts w:ascii="Arial" w:hAnsi="Arial" w:cs="Arial"/>
        </w:rPr>
        <w:t xml:space="preserve"> </w:t>
      </w:r>
      <w:r w:rsidRPr="00167FCE">
        <w:rPr>
          <w:rFonts w:ascii="Arial" w:hAnsi="Arial" w:cs="Arial"/>
        </w:rPr>
        <w:t xml:space="preserve">и </w:t>
      </w:r>
      <w:r w:rsidR="009C4C06" w:rsidRPr="00167FCE">
        <w:rPr>
          <w:rFonts w:ascii="Arial" w:hAnsi="Arial" w:cs="Arial"/>
        </w:rPr>
        <w:t>п</w:t>
      </w:r>
      <w:r w:rsidRPr="00167FCE">
        <w:rPr>
          <w:rFonts w:ascii="Arial" w:hAnsi="Arial" w:cs="Arial"/>
        </w:rPr>
        <w:t xml:space="preserve">риказа </w:t>
      </w:r>
      <w:r w:rsidR="0062067F" w:rsidRPr="00167FCE">
        <w:rPr>
          <w:rFonts w:ascii="Arial" w:hAnsi="Arial" w:cs="Arial"/>
        </w:rPr>
        <w:t>УФНС России</w:t>
      </w:r>
      <w:r w:rsidRPr="00167FCE">
        <w:rPr>
          <w:rFonts w:ascii="Arial" w:hAnsi="Arial" w:cs="Arial"/>
        </w:rPr>
        <w:t xml:space="preserve"> по Алтайскому краю </w:t>
      </w:r>
      <w:r w:rsidR="00057D30" w:rsidRPr="00167FCE">
        <w:rPr>
          <w:rFonts w:ascii="Arial" w:hAnsi="Arial" w:cs="Arial"/>
        </w:rPr>
        <w:t xml:space="preserve">от 28.02.2017 </w:t>
      </w:r>
      <w:r w:rsidRPr="00167FCE">
        <w:rPr>
          <w:rFonts w:ascii="Arial" w:hAnsi="Arial" w:cs="Arial"/>
        </w:rPr>
        <w:t xml:space="preserve">№ 01-04/099 «Методика прогнозирования поступлений доходов бюджета Алтайского края на очередной финансовый год и плановый период» </w:t>
      </w:r>
    </w:p>
    <w:p w:rsidR="005B7893" w:rsidRPr="00167FCE" w:rsidRDefault="005B7893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ПОСТАНОВЛЯЮ: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1. Утвердить </w:t>
      </w:r>
      <w:hyperlink w:anchor="Par29#Par29" w:history="1">
        <w:r w:rsidRPr="00167FCE">
          <w:rPr>
            <w:rStyle w:val="a6"/>
            <w:rFonts w:ascii="Arial" w:hAnsi="Arial" w:cs="Arial"/>
            <w:color w:val="000000"/>
            <w:u w:val="none"/>
          </w:rPr>
          <w:t>методику</w:t>
        </w:r>
      </w:hyperlink>
      <w:r w:rsidRPr="00167FCE">
        <w:rPr>
          <w:rFonts w:ascii="Arial" w:hAnsi="Arial" w:cs="Arial"/>
          <w:color w:val="000000"/>
        </w:rPr>
        <w:t xml:space="preserve"> </w:t>
      </w:r>
      <w:r w:rsidRPr="00167FCE">
        <w:rPr>
          <w:rFonts w:ascii="Arial" w:hAnsi="Arial" w:cs="Arial"/>
        </w:rPr>
        <w:t xml:space="preserve">прогнозирования поступлений по доходам бюджета и  поступлений по источникам внутреннего финансирования дефицита  бюджета </w:t>
      </w:r>
      <w:proofErr w:type="spellStart"/>
      <w:r w:rsidRPr="00167FCE">
        <w:rPr>
          <w:rFonts w:ascii="Arial" w:hAnsi="Arial" w:cs="Arial"/>
        </w:rPr>
        <w:t>Тальмен</w:t>
      </w:r>
      <w:r w:rsidR="0062067F" w:rsidRPr="00167FCE">
        <w:rPr>
          <w:rFonts w:ascii="Arial" w:hAnsi="Arial" w:cs="Arial"/>
        </w:rPr>
        <w:t>с</w:t>
      </w:r>
      <w:r w:rsidRPr="00167FCE">
        <w:rPr>
          <w:rFonts w:ascii="Arial" w:hAnsi="Arial" w:cs="Arial"/>
        </w:rPr>
        <w:t>кого</w:t>
      </w:r>
      <w:proofErr w:type="spellEnd"/>
      <w:r w:rsidRPr="00167FCE">
        <w:rPr>
          <w:rFonts w:ascii="Arial" w:hAnsi="Arial" w:cs="Arial"/>
        </w:rPr>
        <w:t xml:space="preserve"> района Алтайского края </w:t>
      </w:r>
      <w:r w:rsidR="009C4C06" w:rsidRPr="00167FCE">
        <w:rPr>
          <w:rFonts w:ascii="Arial" w:hAnsi="Arial" w:cs="Arial"/>
        </w:rPr>
        <w:t xml:space="preserve"> на 202</w:t>
      </w:r>
      <w:r w:rsidR="007C1090" w:rsidRPr="00167FCE">
        <w:rPr>
          <w:rFonts w:ascii="Arial" w:hAnsi="Arial" w:cs="Arial"/>
        </w:rPr>
        <w:t>2</w:t>
      </w:r>
      <w:r w:rsidR="009C4C06" w:rsidRPr="00167FCE">
        <w:rPr>
          <w:rFonts w:ascii="Arial" w:hAnsi="Arial" w:cs="Arial"/>
        </w:rPr>
        <w:t xml:space="preserve"> год </w:t>
      </w:r>
      <w:r w:rsidRPr="00167FCE">
        <w:rPr>
          <w:rFonts w:ascii="Arial" w:hAnsi="Arial" w:cs="Arial"/>
        </w:rPr>
        <w:t>(прилагается).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2. </w:t>
      </w:r>
      <w:proofErr w:type="gramStart"/>
      <w:r w:rsidRPr="00167FCE">
        <w:rPr>
          <w:rFonts w:ascii="Arial" w:hAnsi="Arial" w:cs="Arial"/>
        </w:rPr>
        <w:t>Контроль за</w:t>
      </w:r>
      <w:proofErr w:type="gramEnd"/>
      <w:r w:rsidRPr="00167FCE">
        <w:rPr>
          <w:rFonts w:ascii="Arial" w:hAnsi="Arial" w:cs="Arial"/>
        </w:rPr>
        <w:t xml:space="preserve"> исполнением настоящего постановления возложить на </w:t>
      </w:r>
      <w:r w:rsidR="00F5346D" w:rsidRPr="00167FCE">
        <w:rPr>
          <w:rFonts w:ascii="Arial" w:hAnsi="Arial" w:cs="Arial"/>
        </w:rPr>
        <w:t xml:space="preserve">председателя Комитета по финансам, налоговой и кредитной политике Администрации </w:t>
      </w:r>
      <w:proofErr w:type="spellStart"/>
      <w:r w:rsidR="00F5346D" w:rsidRPr="00167FCE">
        <w:rPr>
          <w:rFonts w:ascii="Arial" w:hAnsi="Arial" w:cs="Arial"/>
        </w:rPr>
        <w:t>Тальменского</w:t>
      </w:r>
      <w:proofErr w:type="spellEnd"/>
      <w:r w:rsidR="00F5346D" w:rsidRPr="00167FCE">
        <w:rPr>
          <w:rFonts w:ascii="Arial" w:hAnsi="Arial" w:cs="Arial"/>
        </w:rPr>
        <w:t xml:space="preserve"> района Алтайского края</w:t>
      </w:r>
      <w:r w:rsidRPr="00167FCE">
        <w:rPr>
          <w:rFonts w:ascii="Arial" w:hAnsi="Arial" w:cs="Arial"/>
        </w:rPr>
        <w:t xml:space="preserve"> Кононенко</w:t>
      </w:r>
      <w:r w:rsidR="00F5346D" w:rsidRPr="00167FCE">
        <w:rPr>
          <w:rFonts w:ascii="Arial" w:hAnsi="Arial" w:cs="Arial"/>
        </w:rPr>
        <w:t xml:space="preserve"> Л.Ф.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  <w:color w:val="000000"/>
        </w:rPr>
        <w:t xml:space="preserve"> 3. Настоящее постановление подлежит опубликованию на официальном сайте Администрации </w:t>
      </w:r>
      <w:proofErr w:type="spellStart"/>
      <w:r w:rsidRPr="00167FCE">
        <w:rPr>
          <w:rFonts w:ascii="Arial" w:hAnsi="Arial" w:cs="Arial"/>
          <w:color w:val="000000"/>
        </w:rPr>
        <w:t>Тальменского</w:t>
      </w:r>
      <w:proofErr w:type="spellEnd"/>
      <w:r w:rsidRPr="00167FCE">
        <w:rPr>
          <w:rFonts w:ascii="Arial" w:hAnsi="Arial" w:cs="Arial"/>
          <w:color w:val="000000"/>
        </w:rPr>
        <w:t xml:space="preserve"> района Алтайского края в сети «Интернет».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4. Постановление вступает в силу со дня его подписания.</w:t>
      </w:r>
    </w:p>
    <w:p w:rsidR="00B917F6" w:rsidRPr="00167FCE" w:rsidRDefault="00B917F6" w:rsidP="00167FCE">
      <w:pPr>
        <w:pStyle w:val="aa"/>
        <w:jc w:val="both"/>
        <w:rPr>
          <w:rFonts w:ascii="Arial" w:hAnsi="Arial" w:cs="Arial"/>
        </w:rPr>
      </w:pPr>
    </w:p>
    <w:p w:rsidR="00B917F6" w:rsidRPr="00167FCE" w:rsidRDefault="00B917F6" w:rsidP="00167FCE">
      <w:pPr>
        <w:pStyle w:val="aa"/>
        <w:jc w:val="both"/>
        <w:rPr>
          <w:rFonts w:ascii="Arial" w:hAnsi="Arial" w:cs="Arial"/>
        </w:rPr>
      </w:pPr>
    </w:p>
    <w:p w:rsidR="00A93C34" w:rsidRPr="00167FCE" w:rsidRDefault="00C91EBF" w:rsidP="00167FCE">
      <w:pPr>
        <w:pStyle w:val="aa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Глава района                                          </w:t>
      </w:r>
      <w:r w:rsidR="00167FCE">
        <w:rPr>
          <w:rFonts w:ascii="Arial" w:hAnsi="Arial" w:cs="Arial"/>
        </w:rPr>
        <w:t xml:space="preserve">              </w:t>
      </w:r>
      <w:r w:rsidRPr="00167FCE">
        <w:rPr>
          <w:rFonts w:ascii="Arial" w:hAnsi="Arial" w:cs="Arial"/>
        </w:rPr>
        <w:t xml:space="preserve">                                        С.Д. </w:t>
      </w:r>
      <w:proofErr w:type="spellStart"/>
      <w:r w:rsidRPr="00167FCE">
        <w:rPr>
          <w:rFonts w:ascii="Arial" w:hAnsi="Arial" w:cs="Arial"/>
        </w:rPr>
        <w:t>Самсоненко</w:t>
      </w:r>
      <w:proofErr w:type="spellEnd"/>
      <w:r w:rsidR="00A93C34" w:rsidRPr="00167FCE">
        <w:rPr>
          <w:rFonts w:ascii="Arial" w:hAnsi="Arial" w:cs="Arial"/>
        </w:rPr>
        <w:t xml:space="preserve">                                                                      </w:t>
      </w:r>
    </w:p>
    <w:p w:rsidR="00A93C34" w:rsidRPr="00167FCE" w:rsidRDefault="00A93C34" w:rsidP="00167FCE">
      <w:pPr>
        <w:pStyle w:val="aa"/>
        <w:jc w:val="both"/>
        <w:rPr>
          <w:rFonts w:ascii="Arial" w:hAnsi="Arial" w:cs="Arial"/>
        </w:rPr>
      </w:pPr>
    </w:p>
    <w:p w:rsidR="00A93C34" w:rsidRPr="00167FCE" w:rsidRDefault="00A93C34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УТВЕРЖДЕНА</w:t>
      </w: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постановлением Администрации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 Алтайского края</w:t>
      </w:r>
      <w:r w:rsidR="00167FCE">
        <w:rPr>
          <w:rFonts w:ascii="Arial" w:hAnsi="Arial" w:cs="Arial"/>
        </w:rPr>
        <w:t xml:space="preserve"> </w:t>
      </w:r>
      <w:r w:rsidR="00F5346D" w:rsidRPr="00167FCE">
        <w:rPr>
          <w:rFonts w:ascii="Arial" w:hAnsi="Arial" w:cs="Arial"/>
        </w:rPr>
        <w:t xml:space="preserve">№ </w:t>
      </w:r>
      <w:r w:rsidR="00B22520" w:rsidRPr="00167FCE">
        <w:rPr>
          <w:rFonts w:ascii="Arial" w:hAnsi="Arial" w:cs="Arial"/>
        </w:rPr>
        <w:t>824</w:t>
      </w:r>
      <w:r w:rsidR="007C1090" w:rsidRPr="00167FCE">
        <w:rPr>
          <w:rFonts w:ascii="Arial" w:hAnsi="Arial" w:cs="Arial"/>
        </w:rPr>
        <w:t xml:space="preserve"> </w:t>
      </w:r>
      <w:r w:rsidRPr="00167FCE">
        <w:rPr>
          <w:rFonts w:ascii="Arial" w:hAnsi="Arial" w:cs="Arial"/>
        </w:rPr>
        <w:t xml:space="preserve">от </w:t>
      </w:r>
      <w:r w:rsidR="00B22520" w:rsidRPr="00167FCE">
        <w:rPr>
          <w:rFonts w:ascii="Arial" w:hAnsi="Arial" w:cs="Arial"/>
        </w:rPr>
        <w:t>19.10.</w:t>
      </w:r>
      <w:r w:rsidR="007C1090" w:rsidRPr="00167FCE">
        <w:rPr>
          <w:rFonts w:ascii="Arial" w:hAnsi="Arial" w:cs="Arial"/>
        </w:rPr>
        <w:t>2021</w:t>
      </w:r>
      <w:r w:rsidR="00167FCE">
        <w:rPr>
          <w:rFonts w:ascii="Arial" w:hAnsi="Arial" w:cs="Arial"/>
        </w:rPr>
        <w:t xml:space="preserve"> «</w:t>
      </w:r>
      <w:r w:rsidR="00167FCE" w:rsidRPr="00167FCE">
        <w:rPr>
          <w:rFonts w:ascii="Arial" w:hAnsi="Arial" w:cs="Arial"/>
          <w:bCs/>
        </w:rPr>
        <w:t xml:space="preserve">Об утверждении </w:t>
      </w:r>
      <w:proofErr w:type="gramStart"/>
      <w:r w:rsidR="00167FCE" w:rsidRPr="00167FCE">
        <w:rPr>
          <w:rFonts w:ascii="Arial" w:hAnsi="Arial" w:cs="Arial"/>
          <w:bCs/>
        </w:rPr>
        <w:t>методики прогнозирования поступлений доходов бюджета</w:t>
      </w:r>
      <w:proofErr w:type="gramEnd"/>
      <w:r w:rsidR="00167FCE" w:rsidRPr="00167FCE">
        <w:rPr>
          <w:rFonts w:ascii="Arial" w:hAnsi="Arial" w:cs="Arial"/>
          <w:bCs/>
        </w:rPr>
        <w:t xml:space="preserve"> и поступлений по источникам внутреннего финансирования дефицита бюджета на 2022 год»</w:t>
      </w:r>
      <w:r w:rsidRPr="00167FCE">
        <w:rPr>
          <w:rFonts w:ascii="Arial" w:hAnsi="Arial" w:cs="Arial"/>
        </w:rPr>
        <w:t xml:space="preserve"> </w:t>
      </w:r>
    </w:p>
    <w:p w:rsidR="00F5346D" w:rsidRPr="00167FCE" w:rsidRDefault="004D5BFF" w:rsidP="00167FCE">
      <w:pPr>
        <w:pStyle w:val="aa"/>
        <w:jc w:val="both"/>
        <w:rPr>
          <w:rFonts w:ascii="Arial" w:hAnsi="Arial" w:cs="Arial"/>
          <w:bCs/>
        </w:rPr>
      </w:pPr>
      <w:r w:rsidRPr="00167FCE">
        <w:rPr>
          <w:rFonts w:ascii="Arial" w:hAnsi="Arial" w:cs="Arial"/>
          <w:bCs/>
        </w:rPr>
        <w:t xml:space="preserve">                                                    </w:t>
      </w:r>
    </w:p>
    <w:p w:rsidR="00F5346D" w:rsidRPr="00167FCE" w:rsidRDefault="00F5346D" w:rsidP="00167FCE">
      <w:pPr>
        <w:pStyle w:val="aa"/>
        <w:jc w:val="both"/>
        <w:rPr>
          <w:rFonts w:ascii="Arial" w:hAnsi="Arial" w:cs="Arial"/>
          <w:bCs/>
        </w:rPr>
      </w:pPr>
    </w:p>
    <w:p w:rsidR="004D5BFF" w:rsidRPr="00167FCE" w:rsidRDefault="004D5BFF" w:rsidP="00167FCE">
      <w:pPr>
        <w:pStyle w:val="aa"/>
        <w:jc w:val="center"/>
        <w:rPr>
          <w:rFonts w:ascii="Arial" w:hAnsi="Arial" w:cs="Arial"/>
          <w:b/>
          <w:bCs/>
        </w:rPr>
      </w:pPr>
      <w:r w:rsidRPr="00167FCE">
        <w:rPr>
          <w:rFonts w:ascii="Arial" w:hAnsi="Arial" w:cs="Arial"/>
          <w:b/>
          <w:bCs/>
        </w:rPr>
        <w:t>МЕТОДИКА</w:t>
      </w:r>
    </w:p>
    <w:p w:rsidR="004D5BFF" w:rsidRPr="00167FCE" w:rsidRDefault="004D5BFF" w:rsidP="00167FCE">
      <w:pPr>
        <w:pStyle w:val="aa"/>
        <w:jc w:val="center"/>
        <w:rPr>
          <w:rFonts w:ascii="Arial" w:hAnsi="Arial" w:cs="Arial"/>
          <w:b/>
          <w:bCs/>
        </w:rPr>
      </w:pPr>
      <w:r w:rsidRPr="00167FCE">
        <w:rPr>
          <w:rFonts w:ascii="Arial" w:hAnsi="Arial" w:cs="Arial"/>
          <w:b/>
          <w:bCs/>
        </w:rPr>
        <w:t xml:space="preserve">прогнозирования поступлений по доходам бюджета и поступлений по источникам внутреннего финансирования дефицита бюджета </w:t>
      </w:r>
      <w:proofErr w:type="spellStart"/>
      <w:r w:rsidRPr="00167FCE">
        <w:rPr>
          <w:rFonts w:ascii="Arial" w:hAnsi="Arial" w:cs="Arial"/>
          <w:b/>
          <w:bCs/>
        </w:rPr>
        <w:t>Тальменского</w:t>
      </w:r>
      <w:proofErr w:type="spellEnd"/>
      <w:r w:rsidRPr="00167FCE">
        <w:rPr>
          <w:rFonts w:ascii="Arial" w:hAnsi="Arial" w:cs="Arial"/>
          <w:b/>
          <w:bCs/>
        </w:rPr>
        <w:t xml:space="preserve"> района Алтайского края</w:t>
      </w:r>
      <w:r w:rsidR="007C1090" w:rsidRPr="00167FCE">
        <w:rPr>
          <w:rFonts w:ascii="Arial" w:hAnsi="Arial" w:cs="Arial"/>
          <w:b/>
          <w:bCs/>
        </w:rPr>
        <w:t xml:space="preserve"> на 2022 год</w:t>
      </w:r>
    </w:p>
    <w:p w:rsidR="004D5BFF" w:rsidRDefault="004D5BFF" w:rsidP="00167FCE">
      <w:pPr>
        <w:pStyle w:val="aa"/>
        <w:jc w:val="both"/>
        <w:rPr>
          <w:rFonts w:ascii="Arial" w:hAnsi="Arial" w:cs="Arial"/>
          <w:bCs/>
        </w:rPr>
      </w:pPr>
    </w:p>
    <w:p w:rsidR="00167FCE" w:rsidRPr="00167FCE" w:rsidRDefault="00167FCE" w:rsidP="00167FCE">
      <w:pPr>
        <w:pStyle w:val="aa"/>
        <w:jc w:val="both"/>
        <w:rPr>
          <w:rFonts w:ascii="Arial" w:hAnsi="Arial" w:cs="Arial"/>
          <w:bCs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  <w:lang w:val="en-US"/>
        </w:rPr>
        <w:t>I</w:t>
      </w:r>
      <w:r w:rsidRPr="00167FCE">
        <w:rPr>
          <w:rFonts w:ascii="Arial" w:hAnsi="Arial" w:cs="Arial"/>
        </w:rPr>
        <w:t>. Общие положения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Настоящая Методика прогнозирования налоговых доходов районного бюджета разработана в соответствии с нормативными правовыми актами Российской Федерации и Алтайского края в целях </w:t>
      </w:r>
      <w:r w:rsidRPr="00167FCE">
        <w:rPr>
          <w:rFonts w:ascii="Arial" w:hAnsi="Arial" w:cs="Arial"/>
          <w:color w:val="000000"/>
        </w:rPr>
        <w:t>обеспечения единства бюджетного и социально-</w:t>
      </w:r>
      <w:r w:rsidRPr="00167FCE">
        <w:rPr>
          <w:rFonts w:ascii="Arial" w:hAnsi="Arial" w:cs="Arial"/>
          <w:color w:val="000000"/>
        </w:rPr>
        <w:lastRenderedPageBreak/>
        <w:t>экономического прогнозирования</w:t>
      </w:r>
      <w:r w:rsidRPr="00167FCE">
        <w:rPr>
          <w:rFonts w:ascii="Arial" w:hAnsi="Arial" w:cs="Arial"/>
        </w:rPr>
        <w:t xml:space="preserve"> и создания единой методологической базы для расчета доходов районного бюджета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очередной финансовый год и плановый период.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  <w:color w:val="000000"/>
        </w:rPr>
        <w:t xml:space="preserve">Для обеспечения качества и надежности прогнозирования доходной части бюджета района основой для расчета является </w:t>
      </w:r>
      <w:r w:rsidRPr="00167FCE">
        <w:rPr>
          <w:rFonts w:ascii="Arial" w:hAnsi="Arial" w:cs="Arial"/>
        </w:rPr>
        <w:t xml:space="preserve">определение налоговой базы и структуры начислений по </w:t>
      </w:r>
      <w:r w:rsidRPr="00167FCE">
        <w:rPr>
          <w:rFonts w:ascii="Arial" w:hAnsi="Arial" w:cs="Arial"/>
          <w:color w:val="000000"/>
        </w:rPr>
        <w:t>каждому доходному источнику</w:t>
      </w:r>
      <w:r w:rsidRPr="00167FCE">
        <w:rPr>
          <w:rFonts w:ascii="Arial" w:hAnsi="Arial" w:cs="Arial"/>
        </w:rPr>
        <w:t>, мониторинг динамики поступления налоговых платежей и задолженности по ним, уровня собираемости налогов и сборов, оценки потерь районного бюджета вследствие предоставления налоговых льгот. Также учитывается изменение налоговых ставок и порядка взимания налогов и сборов, увеличение (сокращение) количества и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структуры налогоплательщиков, размер нормативов отчислений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соответствии с федеральным и региональным законодательством.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167FCE">
        <w:rPr>
          <w:rFonts w:ascii="Arial" w:hAnsi="Arial" w:cs="Arial"/>
          <w:color w:val="000000"/>
        </w:rPr>
        <w:t>Прогнозирование доходов районного бюджета осуществляется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  <w:color w:val="000000"/>
        </w:rPr>
        <w:t xml:space="preserve">основе налогового и бюджетного законодательства, действующего на момент составления проекта решения о районном бюджете, с учетом предполагаемых изменений и показателей прогноза социально-экономического развития </w:t>
      </w:r>
      <w:proofErr w:type="spellStart"/>
      <w:r w:rsidRPr="00167FCE">
        <w:rPr>
          <w:rFonts w:ascii="Arial" w:hAnsi="Arial" w:cs="Arial"/>
          <w:color w:val="000000"/>
        </w:rPr>
        <w:t>Тальменского</w:t>
      </w:r>
      <w:proofErr w:type="spellEnd"/>
      <w:r w:rsidRPr="00167FCE">
        <w:rPr>
          <w:rFonts w:ascii="Arial" w:hAnsi="Arial" w:cs="Arial"/>
          <w:color w:val="000000"/>
        </w:rPr>
        <w:t xml:space="preserve"> района, разработанного на среднесрочный период.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  <w:color w:val="000000"/>
        </w:rPr>
        <w:t xml:space="preserve">Макроэкономические показатели прогноза социально-экономического развития </w:t>
      </w:r>
      <w:proofErr w:type="spellStart"/>
      <w:r w:rsidRPr="00167FCE">
        <w:rPr>
          <w:rFonts w:ascii="Arial" w:hAnsi="Arial" w:cs="Arial"/>
          <w:color w:val="000000"/>
        </w:rPr>
        <w:t>Тальменского</w:t>
      </w:r>
      <w:proofErr w:type="spellEnd"/>
      <w:r w:rsidRPr="00167FCE">
        <w:rPr>
          <w:rFonts w:ascii="Arial" w:hAnsi="Arial" w:cs="Arial"/>
          <w:color w:val="000000"/>
        </w:rPr>
        <w:t xml:space="preserve"> района включают в себя показатели валового внутреннего продукта с учетом инфляции, объема производства продукции (товаров, работ и услуг), </w:t>
      </w:r>
      <w:r w:rsidRPr="00167FCE">
        <w:rPr>
          <w:rFonts w:ascii="Arial" w:hAnsi="Arial" w:cs="Arial"/>
        </w:rPr>
        <w:t>оборота розничной торговли, темпа роста фонда оплаты труда, темпа роста прибыли прибыльных предприятий, показатели инфляции, прожиточного минимума и другие показатели.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Прогноз налоговых доходов осуществляется в разрезе отдельных налогов и сборов одним из следующих способов: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усреднение – расчет, осуществляемый на основании усреднения годовых объемов доходов не менее чем за 3 года или весь период поступления соответствующего вида доходов в случае, если он не превышает 3 года;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экстраполяция – расчет, осуществляемый на основании имеющихся данных о тенденциях изменений поступлений в прошлых периодах;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исходя из фактических поступлений.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Прогнозирование доходов методом прямого счета осуществляется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eastAsia="Calibri" w:hAnsi="Arial" w:cs="Arial"/>
          <w:lang w:eastAsia="en-US"/>
        </w:rPr>
        <w:t>основе объема налогооблагаемой базы по установленным ставкам с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eastAsia="Calibri" w:hAnsi="Arial" w:cs="Arial"/>
          <w:lang w:eastAsia="en-US"/>
        </w:rPr>
        <w:t>учетом собираемости налогов и предоставления налоговых льгот.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eastAsia="Calibri" w:hAnsi="Arial" w:cs="Arial"/>
          <w:lang w:eastAsia="en-US"/>
        </w:rPr>
        <w:t xml:space="preserve">Прогнозирование доходов </w:t>
      </w:r>
      <w:proofErr w:type="gramStart"/>
      <w:r w:rsidRPr="00167FCE">
        <w:rPr>
          <w:rFonts w:ascii="Arial" w:eastAsia="Calibri" w:hAnsi="Arial" w:cs="Arial"/>
          <w:lang w:eastAsia="en-US"/>
        </w:rPr>
        <w:t>исходя из фактических поступлений осуществляется</w:t>
      </w:r>
      <w:proofErr w:type="gramEnd"/>
      <w:r w:rsidRPr="00167FCE">
        <w:rPr>
          <w:rFonts w:ascii="Arial" w:eastAsia="Calibri" w:hAnsi="Arial" w:cs="Arial"/>
          <w:lang w:eastAsia="en-US"/>
        </w:rPr>
        <w:t xml:space="preserve"> на основе </w:t>
      </w:r>
      <w:r w:rsidRPr="00167FCE">
        <w:rPr>
          <w:rFonts w:ascii="Arial" w:hAnsi="Arial" w:cs="Arial"/>
        </w:rPr>
        <w:t>отчетных данных о фактических поступлениях налога в отчетном году, используемых для расчета ожидаемых поступлений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текущем году, и приводимых к условиям прогнозируемого года.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Расчет прогноза поступлений налоговых доходов в районный бюджет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очередной финансовый год производится в соответствии с разделом </w:t>
      </w:r>
      <w:r w:rsidRPr="00167FCE">
        <w:rPr>
          <w:rFonts w:ascii="Arial" w:hAnsi="Arial" w:cs="Arial"/>
          <w:lang w:val="en-US"/>
        </w:rPr>
        <w:t>II</w:t>
      </w:r>
      <w:r w:rsidRPr="00167FCE">
        <w:rPr>
          <w:rFonts w:ascii="Arial" w:hAnsi="Arial" w:cs="Arial"/>
        </w:rPr>
        <w:t xml:space="preserve"> данной Методики.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 доходов районного бюджета на плановый период составляется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посредством корректировки прогноза поступлений доходов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очередной финансовый год по каждому доходному источнику на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коэффициент, учитывающий изменение налогового законодательства и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макроэкономических показателей прогноза социально-экономического развития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 в плановом периоде.</w:t>
      </w:r>
    </w:p>
    <w:p w:rsidR="004D5BFF" w:rsidRPr="00167FCE" w:rsidRDefault="004D5BFF" w:rsidP="00167FCE">
      <w:pPr>
        <w:pStyle w:val="aa"/>
        <w:jc w:val="both"/>
        <w:rPr>
          <w:rFonts w:ascii="Arial" w:eastAsia="Calibri" w:hAnsi="Arial" w:cs="Arial"/>
          <w:lang w:eastAsia="en-US"/>
        </w:rPr>
      </w:pPr>
    </w:p>
    <w:p w:rsidR="00167FCE" w:rsidRDefault="00167FCE" w:rsidP="00167FCE">
      <w:pPr>
        <w:pStyle w:val="aa"/>
        <w:jc w:val="both"/>
        <w:rPr>
          <w:rFonts w:ascii="Arial" w:hAnsi="Arial" w:cs="Arial"/>
          <w:color w:val="000000"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167FCE">
        <w:rPr>
          <w:rFonts w:ascii="Arial" w:hAnsi="Arial" w:cs="Arial"/>
          <w:color w:val="000000"/>
          <w:lang w:val="en-US"/>
        </w:rPr>
        <w:lastRenderedPageBreak/>
        <w:t>II</w:t>
      </w:r>
      <w:r w:rsidRPr="00167FCE">
        <w:rPr>
          <w:rFonts w:ascii="Arial" w:hAnsi="Arial" w:cs="Arial"/>
          <w:color w:val="000000"/>
        </w:rPr>
        <w:t>. Прогнозирование по видам доходов районного бюджета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2.1. Налог на доходы физических лиц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18210102000010000110)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Прогнозирование налога на доходы физических лиц производится с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eastAsia="Calibri" w:hAnsi="Arial" w:cs="Arial"/>
          <w:lang w:eastAsia="en-US"/>
        </w:rPr>
        <w:t>учетом глав</w:t>
      </w:r>
      <w:r w:rsidR="0062067F" w:rsidRPr="00167FCE">
        <w:rPr>
          <w:rFonts w:ascii="Arial" w:eastAsia="Calibri" w:hAnsi="Arial" w:cs="Arial"/>
          <w:lang w:eastAsia="en-US"/>
        </w:rPr>
        <w:t>ы</w:t>
      </w:r>
      <w:r w:rsidRPr="00167FCE">
        <w:rPr>
          <w:rFonts w:ascii="Arial" w:eastAsia="Calibri" w:hAnsi="Arial" w:cs="Arial"/>
          <w:lang w:eastAsia="en-US"/>
        </w:rPr>
        <w:t xml:space="preserve"> 23 «Налог на доходы физических лиц» части второй Налогового кодекса Российской Федерации, исходя из ожидаемого поступления в текущем финансовом году, скорректированного на параметры макроэкономических показателей социально-экономического развития </w:t>
      </w:r>
      <w:proofErr w:type="spellStart"/>
      <w:r w:rsidRPr="00167FCE">
        <w:rPr>
          <w:rFonts w:ascii="Arial" w:eastAsia="Calibri" w:hAnsi="Arial" w:cs="Arial"/>
          <w:lang w:eastAsia="en-US"/>
        </w:rPr>
        <w:t>Тальменского</w:t>
      </w:r>
      <w:proofErr w:type="spellEnd"/>
      <w:r w:rsidRPr="00167FCE">
        <w:rPr>
          <w:rFonts w:ascii="Arial" w:eastAsia="Calibri" w:hAnsi="Arial" w:cs="Arial"/>
          <w:lang w:eastAsia="en-US"/>
        </w:rPr>
        <w:t xml:space="preserve"> района.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Информация, используемая для расчета прогноза поступлений налога на доходы физических лиц на очередной финансовый год и плановый период: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данные статистической налоговой отчетности по форме № 5-НДФЛ «О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налоговой базе и структуре начислений по налогу на доходы физических лиц, удерживаемому налоговыми агентами»;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- показатели прогноза социально-экономического развития Российской Федерации,  Алтайского края и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 (годовой фонд оплаты труда, численность населения, занятого в экономике и другие);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статистическая отчетность, информация Территориального органа Федеральной службы государственной статистики по Алтайскому краю (о фонде оплаты труда по видам экономической деятельности, просроченная задолженность по заработной плате и другие).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 xml:space="preserve">Расчет прогнозного объема поступлений налога на доходы физических лиц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</w:t>
      </w:r>
      <w:proofErr w:type="gramStart"/>
      <w:r w:rsidRPr="00167FCE">
        <w:rPr>
          <w:rFonts w:ascii="Arial" w:eastAsia="Calibri" w:hAnsi="Arial" w:cs="Arial"/>
          <w:lang w:eastAsia="en-US"/>
        </w:rPr>
        <w:t xml:space="preserve">( </w:t>
      </w:r>
      <w:proofErr w:type="gramEnd"/>
      <w:r w:rsidRPr="00167FCE">
        <w:rPr>
          <w:rFonts w:ascii="Arial" w:eastAsia="Calibri" w:hAnsi="Arial" w:cs="Arial"/>
          <w:lang w:eastAsia="en-US"/>
        </w:rPr>
        <w:t>налоговые льготы по налогу, уровень собираемости и др.)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eastAsia="Calibri" w:hAnsi="Arial" w:cs="Arial"/>
          <w:lang w:eastAsia="en-US"/>
        </w:rPr>
        <w:t>Прогнозный объем поступлений налога на доходы физических лиц в районный бюджет производится по следующей формуле: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НДФЛ</w:t>
      </w:r>
      <w:r w:rsidRPr="00167FCE">
        <w:rPr>
          <w:rFonts w:ascii="Arial" w:hAnsi="Arial" w:cs="Arial"/>
        </w:rPr>
        <w:t xml:space="preserve"> = 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167FCE">
        <w:rPr>
          <w:rFonts w:ascii="Arial" w:hAnsi="Arial" w:cs="Arial"/>
          <w:vertAlign w:val="subscript"/>
        </w:rPr>
        <w:t>нал.аг</w:t>
      </w:r>
      <w:proofErr w:type="spellEnd"/>
      <w:r w:rsidRPr="00167FCE">
        <w:rPr>
          <w:rFonts w:ascii="Arial" w:hAnsi="Arial" w:cs="Arial"/>
          <w:vertAlign w:val="subscript"/>
        </w:rPr>
        <w:t>.)</w:t>
      </w:r>
      <w:r w:rsidRPr="00167FCE">
        <w:rPr>
          <w:rFonts w:ascii="Arial" w:hAnsi="Arial" w:cs="Arial"/>
        </w:rPr>
        <w:t xml:space="preserve"> + 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gramEnd"/>
      <w:r w:rsidRPr="00167FCE">
        <w:rPr>
          <w:rFonts w:ascii="Arial" w:hAnsi="Arial" w:cs="Arial"/>
          <w:vertAlign w:val="subscript"/>
        </w:rPr>
        <w:t>прочие)</w:t>
      </w:r>
      <w:r w:rsidRPr="00167FCE">
        <w:rPr>
          <w:rFonts w:ascii="Arial" w:hAnsi="Arial" w:cs="Arial"/>
        </w:rPr>
        <w:t xml:space="preserve"> + ПС</w:t>
      </w:r>
      <w:r w:rsidRPr="00167FCE">
        <w:rPr>
          <w:rFonts w:ascii="Arial" w:hAnsi="Arial" w:cs="Arial"/>
          <w:vertAlign w:val="subscript"/>
        </w:rPr>
        <w:t>НДФЛ(</w:t>
      </w:r>
      <w:proofErr w:type="spellStart"/>
      <w:r w:rsidRPr="00167FCE">
        <w:rPr>
          <w:rFonts w:ascii="Arial" w:hAnsi="Arial" w:cs="Arial"/>
          <w:vertAlign w:val="subscript"/>
        </w:rPr>
        <w:t>иностр</w:t>
      </w:r>
      <w:proofErr w:type="spellEnd"/>
      <w:r w:rsidRPr="00167FCE">
        <w:rPr>
          <w:rFonts w:ascii="Arial" w:hAnsi="Arial" w:cs="Arial"/>
          <w:vertAlign w:val="subscript"/>
        </w:rPr>
        <w:t>.)</w:t>
      </w:r>
      <w:r w:rsidRPr="00167FCE">
        <w:rPr>
          <w:rFonts w:ascii="Arial" w:hAnsi="Arial" w:cs="Arial"/>
        </w:rPr>
        <w:t>, где: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НДФЛ</w:t>
      </w:r>
      <w:r w:rsidRPr="00167FCE">
        <w:rPr>
          <w:rFonts w:ascii="Arial" w:hAnsi="Arial" w:cs="Arial"/>
        </w:rPr>
        <w:t xml:space="preserve"> – прогнозная сумма поступлений налога на доходы физических лиц на очередной финансовый год;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167FCE">
        <w:rPr>
          <w:rFonts w:ascii="Arial" w:hAnsi="Arial" w:cs="Arial"/>
          <w:vertAlign w:val="subscript"/>
        </w:rPr>
        <w:t>нал.аг</w:t>
      </w:r>
      <w:proofErr w:type="spellEnd"/>
      <w:r w:rsidRPr="00167FCE">
        <w:rPr>
          <w:rFonts w:ascii="Arial" w:hAnsi="Arial" w:cs="Arial"/>
          <w:vertAlign w:val="subscript"/>
        </w:rPr>
        <w:t>.)</w:t>
      </w:r>
      <w:r w:rsidRPr="00167FCE">
        <w:rPr>
          <w:rFonts w:ascii="Arial" w:hAnsi="Arial" w:cs="Arial"/>
        </w:rPr>
        <w:t xml:space="preserve"> – 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167FCE">
        <w:rPr>
          <w:rFonts w:ascii="Arial" w:hAnsi="Arial" w:cs="Arial"/>
          <w:vertAlign w:val="subscript"/>
        </w:rPr>
        <w:t>нал.аг</w:t>
      </w:r>
      <w:proofErr w:type="spellEnd"/>
      <w:r w:rsidRPr="00167FCE">
        <w:rPr>
          <w:rFonts w:ascii="Arial" w:hAnsi="Arial" w:cs="Arial"/>
          <w:vertAlign w:val="subscript"/>
        </w:rPr>
        <w:t>.)</w:t>
      </w:r>
      <w:r w:rsidRPr="00167FCE">
        <w:rPr>
          <w:rFonts w:ascii="Arial" w:hAnsi="Arial" w:cs="Arial"/>
        </w:rPr>
        <w:t xml:space="preserve">  =(ФОТ   – В) * С</w:t>
      </w:r>
      <w:r w:rsidRPr="00167FCE">
        <w:rPr>
          <w:rFonts w:ascii="Arial" w:hAnsi="Arial" w:cs="Arial"/>
          <w:vertAlign w:val="subscript"/>
        </w:rPr>
        <w:t>НДФЛ</w:t>
      </w:r>
      <w:r w:rsidRPr="00167FCE">
        <w:rPr>
          <w:rFonts w:ascii="Arial" w:hAnsi="Arial" w:cs="Arial"/>
        </w:rPr>
        <w:t xml:space="preserve"> * Н, где: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ФОТ – фонд оплаты труда на очередной финансовый год; 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proofErr w:type="gramStart"/>
      <w:r w:rsidRPr="00167FCE">
        <w:rPr>
          <w:rFonts w:ascii="Arial" w:hAnsi="Arial" w:cs="Arial"/>
        </w:rPr>
        <w:t>В</w:t>
      </w:r>
      <w:proofErr w:type="gramEnd"/>
      <w:r w:rsidRPr="00167FCE">
        <w:rPr>
          <w:rFonts w:ascii="Arial" w:hAnsi="Arial" w:cs="Arial"/>
        </w:rPr>
        <w:t xml:space="preserve"> – </w:t>
      </w:r>
      <w:proofErr w:type="gramStart"/>
      <w:r w:rsidRPr="00167FCE">
        <w:rPr>
          <w:rFonts w:ascii="Arial" w:hAnsi="Arial" w:cs="Arial"/>
        </w:rPr>
        <w:t>сумма</w:t>
      </w:r>
      <w:proofErr w:type="gramEnd"/>
      <w:r w:rsidRPr="00167FCE">
        <w:rPr>
          <w:rFonts w:ascii="Arial" w:hAnsi="Arial" w:cs="Arial"/>
        </w:rPr>
        <w:t xml:space="preserve"> доходов, включаемых в фонд оплаты труда, не подлежащих налогообложению, в том числе сумма налоговых вычетов, установленных налоговым законодательством;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</w:t>
      </w:r>
      <w:r w:rsidRPr="00167FCE">
        <w:rPr>
          <w:rFonts w:ascii="Arial" w:hAnsi="Arial" w:cs="Arial"/>
          <w:vertAlign w:val="subscript"/>
        </w:rPr>
        <w:t>НДФЛ</w:t>
      </w:r>
      <w:r w:rsidRPr="00167FCE">
        <w:rPr>
          <w:rFonts w:ascii="Arial" w:hAnsi="Arial" w:cs="Arial"/>
        </w:rPr>
        <w:t xml:space="preserve"> – </w:t>
      </w:r>
      <w:r w:rsidRPr="00167FCE">
        <w:rPr>
          <w:rFonts w:ascii="Arial" w:eastAsia="Calibri" w:hAnsi="Arial" w:cs="Arial"/>
          <w:lang w:eastAsia="en-US"/>
        </w:rPr>
        <w:t>ставка налога на доходы физических лиц;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Н – </w:t>
      </w:r>
      <w:r w:rsidRPr="00167FCE">
        <w:rPr>
          <w:rFonts w:ascii="Arial" w:eastAsia="Calibri" w:hAnsi="Arial" w:cs="Arial"/>
          <w:lang w:eastAsia="en-US"/>
        </w:rPr>
        <w:t>норматив отчисления налога на доходы физических лиц, удерживаемого налоговыми агентами, в районный бюджет;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gramEnd"/>
      <w:r w:rsidRPr="00167FCE">
        <w:rPr>
          <w:rFonts w:ascii="Arial" w:hAnsi="Arial" w:cs="Arial"/>
          <w:vertAlign w:val="subscript"/>
        </w:rPr>
        <w:t>прочие)</w:t>
      </w:r>
      <w:r w:rsidRPr="00167FCE">
        <w:rPr>
          <w:rFonts w:ascii="Arial" w:hAnsi="Arial" w:cs="Arial"/>
        </w:rPr>
        <w:t xml:space="preserve"> – прогнозная сумма поступления налога 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расчет исходя из суммы их ожидаемого поступления в текущем году, определяемого на основе данных о фактическом поступлении налога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районный бюджет за истекший период года путем </w:t>
      </w:r>
      <w:proofErr w:type="spellStart"/>
      <w:r w:rsidRPr="00167FCE">
        <w:rPr>
          <w:rFonts w:ascii="Arial" w:hAnsi="Arial" w:cs="Arial"/>
        </w:rPr>
        <w:t>досчета</w:t>
      </w:r>
      <w:proofErr w:type="spellEnd"/>
      <w:r w:rsidRPr="00167FCE">
        <w:rPr>
          <w:rFonts w:ascii="Arial" w:hAnsi="Arial" w:cs="Arial"/>
        </w:rPr>
        <w:t xml:space="preserve"> до годового размера;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НДФ</w:t>
      </w:r>
      <w:proofErr w:type="gramStart"/>
      <w:r w:rsidRPr="00167FCE">
        <w:rPr>
          <w:rFonts w:ascii="Arial" w:hAnsi="Arial" w:cs="Arial"/>
          <w:vertAlign w:val="subscript"/>
        </w:rPr>
        <w:t>Л(</w:t>
      </w:r>
      <w:proofErr w:type="spellStart"/>
      <w:proofErr w:type="gramEnd"/>
      <w:r w:rsidRPr="00167FCE">
        <w:rPr>
          <w:rFonts w:ascii="Arial" w:hAnsi="Arial" w:cs="Arial"/>
          <w:vertAlign w:val="subscript"/>
        </w:rPr>
        <w:t>иностр</w:t>
      </w:r>
      <w:proofErr w:type="spellEnd"/>
      <w:r w:rsidRPr="00167FCE">
        <w:rPr>
          <w:rFonts w:ascii="Arial" w:hAnsi="Arial" w:cs="Arial"/>
          <w:vertAlign w:val="subscript"/>
        </w:rPr>
        <w:t>.)</w:t>
      </w:r>
      <w:r w:rsidRPr="00167FCE">
        <w:rPr>
          <w:rFonts w:ascii="Arial" w:hAnsi="Arial" w:cs="Arial"/>
        </w:rPr>
        <w:t xml:space="preserve"> – прогнозная сумма </w:t>
      </w:r>
      <w:r w:rsidRPr="00167FCE">
        <w:rPr>
          <w:rFonts w:ascii="Arial" w:eastAsia="Calibri" w:hAnsi="Arial" w:cs="Arial"/>
          <w:lang w:eastAsia="en-US"/>
        </w:rPr>
        <w:t>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</w:t>
      </w:r>
      <w:r w:rsidRPr="00167FCE">
        <w:rPr>
          <w:rFonts w:ascii="Arial" w:hAnsi="Arial" w:cs="Arial"/>
        </w:rPr>
        <w:t xml:space="preserve"> принимается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расчет исходя из суммы их ожидаемого </w:t>
      </w:r>
      <w:r w:rsidRPr="00167FCE">
        <w:rPr>
          <w:rFonts w:ascii="Arial" w:hAnsi="Arial" w:cs="Arial"/>
        </w:rPr>
        <w:lastRenderedPageBreak/>
        <w:t xml:space="preserve">поступления в текущем году, проиндексированной на коэффициент-дефлятор, установленный Правительством Российской Федерации на очередной финансовый год. 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2.2. Акцизы по подакцизным товарам.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hAnsi="Arial" w:cs="Arial"/>
        </w:rPr>
        <w:t>(18210302000010000110)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Прогнозирование акцизов по подакцизным товарам, проводится по видам подакцизной продукции с учетом главы 22 «акцизы» части второй Налогового кодекса Российской Федерации, Бюджетного кодекса Российской Федерации, исходя из прогнозируемых объемов реализации подакцизных товаров и отчетных данных о фактических  поступлениях налога в отчетном году, используемых для расчета ожидаемых поступлений в текущем году.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Расчет доходов от уплаты акцизов на нефтепродукты осуществляется главным администратором указанных доходов – Управлением Федерального казначейства по Смоленской области.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2.3. Единый сельскохозяйственный налог.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18210503000010000110)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Прогнозирование единого сельскохозяйственного налога проводится с учетом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главы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Федерации, Бюджетного кодекса Российской Федерации, исходя из отчетных данных о фактических поступлениях налога в отчетном году, используемых для расчета ожидаемых поступлений в текущем году и приводимых к условиям прогнозируемого года.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Информация, используемая для расчета прогноза поступлений Единого сельскохозяйственного налога, на очередной финансовый год и плановый период: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данные статистической  отчетности по форме № 5-ЕСХН «Отчет о налоговой базе и структуре начислений по единому сельскохозяйственному налогу», 1-НМ «О начислении и поступлении налогов, сборов и иных обязательных платежей в бюджетную систему страны;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- индекс-дефлятор сельскохозяйственной продукции в соответствии с показателями прогноза социально-экономического развития 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сведения о задолженности по единому сельскохозяйственному налогу.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Расчет прогнозного объема поступлений доходов единого сельскохозяйственного налога осуществляется по методу прямого расчета, основанного на непосредственном использовании прогнозных значений показателей, уровне ставок и других показателей.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 Прогнозный объем поступлений рассчитывается по следующей формуле:</w:t>
      </w: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jc w:val="center"/>
        <w:rPr>
          <w:rFonts w:ascii="Arial" w:hAnsi="Arial" w:cs="Arial"/>
        </w:rPr>
      </w:pPr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 xml:space="preserve">ЕСХН </w:t>
      </w:r>
      <w:r w:rsidRPr="00167FCE">
        <w:rPr>
          <w:rFonts w:ascii="Arial" w:hAnsi="Arial" w:cs="Arial"/>
        </w:rPr>
        <w:t>= (((НБ</w:t>
      </w:r>
      <w:r w:rsidRPr="00167FCE">
        <w:rPr>
          <w:rFonts w:ascii="Arial" w:hAnsi="Arial" w:cs="Arial"/>
          <w:vertAlign w:val="subscript"/>
        </w:rPr>
        <w:t>ЕСХН(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-1)</w:t>
      </w:r>
      <w:r w:rsidRPr="00167FCE">
        <w:rPr>
          <w:rFonts w:ascii="Arial" w:hAnsi="Arial" w:cs="Arial"/>
        </w:rPr>
        <w:t>*И</w:t>
      </w:r>
      <w:r w:rsidRPr="00167FCE">
        <w:rPr>
          <w:rFonts w:ascii="Arial" w:hAnsi="Arial" w:cs="Arial"/>
          <w:vertAlign w:val="subscript"/>
        </w:rPr>
        <w:t>СПАК</w:t>
      </w:r>
      <w:proofErr w:type="gramStart"/>
      <w:r w:rsidRPr="00167FCE">
        <w:rPr>
          <w:rFonts w:ascii="Arial" w:hAnsi="Arial" w:cs="Arial"/>
          <w:vertAlign w:val="subscript"/>
        </w:rPr>
        <w:t xml:space="preserve"> </w:t>
      </w:r>
      <w:r w:rsidRPr="00167FCE">
        <w:rPr>
          <w:rFonts w:ascii="Arial" w:hAnsi="Arial" w:cs="Arial"/>
        </w:rPr>
        <w:t>)</w:t>
      </w:r>
      <w:proofErr w:type="gramEnd"/>
      <w:r w:rsidRPr="00167FCE">
        <w:rPr>
          <w:rFonts w:ascii="Arial" w:hAnsi="Arial" w:cs="Arial"/>
        </w:rPr>
        <w:t xml:space="preserve"> – (У</w:t>
      </w:r>
      <w:r w:rsidRPr="00167FCE">
        <w:rPr>
          <w:rFonts w:ascii="Arial" w:hAnsi="Arial" w:cs="Arial"/>
          <w:vertAlign w:val="subscript"/>
        </w:rPr>
        <w:t xml:space="preserve"> 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</w:t>
      </w:r>
      <w:r w:rsidRPr="00167FCE">
        <w:rPr>
          <w:rFonts w:ascii="Arial" w:hAnsi="Arial" w:cs="Arial"/>
        </w:rPr>
        <w:t>*И</w:t>
      </w:r>
      <w:r w:rsidRPr="00167FCE">
        <w:rPr>
          <w:rFonts w:ascii="Arial" w:hAnsi="Arial" w:cs="Arial"/>
          <w:vertAlign w:val="subscript"/>
        </w:rPr>
        <w:t>СПАК</w:t>
      </w:r>
      <w:r w:rsidRPr="00167FCE">
        <w:rPr>
          <w:rFonts w:ascii="Arial" w:hAnsi="Arial" w:cs="Arial"/>
        </w:rPr>
        <w:t>))*С*К</w:t>
      </w:r>
      <w:r w:rsidRPr="00167FCE">
        <w:rPr>
          <w:rFonts w:ascii="Arial" w:hAnsi="Arial" w:cs="Arial"/>
          <w:vertAlign w:val="subscript"/>
        </w:rPr>
        <w:t xml:space="preserve">СОБ </w:t>
      </w:r>
      <w:r w:rsidRPr="00167FCE">
        <w:rPr>
          <w:rFonts w:ascii="Arial" w:hAnsi="Arial" w:cs="Arial"/>
        </w:rPr>
        <w:t>+/-</w:t>
      </w:r>
      <w:r w:rsidRPr="00167FCE">
        <w:rPr>
          <w:rFonts w:ascii="Arial" w:hAnsi="Arial" w:cs="Arial"/>
          <w:vertAlign w:val="subscript"/>
        </w:rPr>
        <w:t xml:space="preserve"> </w:t>
      </w:r>
      <w:r w:rsidRPr="00167FCE">
        <w:rPr>
          <w:rFonts w:ascii="Arial" w:hAnsi="Arial" w:cs="Arial"/>
        </w:rPr>
        <w:t>ДД)*Н, где:</w:t>
      </w: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>ЕСХН</w:t>
      </w:r>
      <w:r w:rsidRPr="00167FCE">
        <w:rPr>
          <w:rFonts w:ascii="Arial" w:hAnsi="Arial" w:cs="Arial"/>
        </w:rPr>
        <w:t xml:space="preserve"> – прогнозная сумма поступлений единого сельскохозяйственного налога на очередной финансовый год;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НБ</w:t>
      </w:r>
      <w:r w:rsidRPr="00167FCE">
        <w:rPr>
          <w:rFonts w:ascii="Arial" w:hAnsi="Arial" w:cs="Arial"/>
          <w:vertAlign w:val="subscript"/>
        </w:rPr>
        <w:t>ЕСХН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</w:t>
      </w:r>
      <w:r w:rsidRPr="00167FCE">
        <w:rPr>
          <w:rFonts w:ascii="Arial" w:hAnsi="Arial" w:cs="Arial"/>
        </w:rPr>
        <w:t xml:space="preserve"> – налоговая база по единому сельскохозяйственному налогу за год, предшествующий очередному финансовому году;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У</w:t>
      </w:r>
      <w:r w:rsidRPr="00167FCE">
        <w:rPr>
          <w:rFonts w:ascii="Arial" w:hAnsi="Arial" w:cs="Arial"/>
          <w:vertAlign w:val="subscript"/>
        </w:rPr>
        <w:t xml:space="preserve">i-1 </w:t>
      </w:r>
      <w:r w:rsidRPr="00167FCE">
        <w:rPr>
          <w:rFonts w:ascii="Arial" w:hAnsi="Arial" w:cs="Arial"/>
        </w:rPr>
        <w:t>– сумма убытков, полученных в предыдущих налоговых периодах, уменьшающих налоговую базу за год, предшествующий очередному финансовому году;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</w:t>
      </w:r>
      <w:r w:rsidRPr="00167FCE">
        <w:rPr>
          <w:rFonts w:ascii="Arial" w:hAnsi="Arial" w:cs="Arial"/>
          <w:vertAlign w:val="subscript"/>
        </w:rPr>
        <w:t>СПАК</w:t>
      </w:r>
      <w:r w:rsidRPr="00167FCE">
        <w:rPr>
          <w:rFonts w:ascii="Arial" w:hAnsi="Arial" w:cs="Arial"/>
        </w:rPr>
        <w:t xml:space="preserve"> – индекс-дефлятор сельскохозяйственной продукции в соответствии с прогнозом социально-экономического развития Алтайского края;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</w:t>
      </w:r>
      <w:r w:rsidRPr="00167FCE">
        <w:rPr>
          <w:rFonts w:ascii="Arial" w:hAnsi="Arial" w:cs="Arial"/>
          <w:vertAlign w:val="subscript"/>
        </w:rPr>
        <w:t>СОБ</w:t>
      </w:r>
      <w:r w:rsidRPr="00167FCE">
        <w:rPr>
          <w:rFonts w:ascii="Arial" w:hAnsi="Arial" w:cs="Arial"/>
        </w:rPr>
        <w:t xml:space="preserve"> – коэффициент собираемости единого сельскохозяйственного налога на территории края в предыдущие периоды;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ДД – дополнительные</w:t>
      </w:r>
      <w:proofErr w:type="gramStart"/>
      <w:r w:rsidRPr="00167FCE">
        <w:rPr>
          <w:rFonts w:ascii="Arial" w:hAnsi="Arial" w:cs="Arial"/>
        </w:rPr>
        <w:t xml:space="preserve"> (+) </w:t>
      </w:r>
      <w:proofErr w:type="gramEnd"/>
      <w:r w:rsidRPr="00167FCE">
        <w:rPr>
          <w:rFonts w:ascii="Arial" w:hAnsi="Arial" w:cs="Arial"/>
        </w:rPr>
        <w:t>или выпадающие (–) доходы по единому сельскохозяйственному налогу, с изменением налогового или бюджетного законодательства, установлением или отменой льгот, изменением иных элементов налогообложения;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lastRenderedPageBreak/>
        <w:t>Н – норматив отчислений от единого сельскохозяйственного налога в районный бюджет.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2.4. Налог, взимаемый в связи с применением упрощенной системы налогообложения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(КБК 18210501000000000110)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Прогнозирование налога, взимаемого в связи с применением упрощенной системы налогообложения, производится с учетом главы 26.2 «Упрощенная система налогообложения» части второй Налогового кодекса Российской Федерации, исходя их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упрощенной системы налогообложения, на очередной финансовый год и плановый период: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данные статистической налоговой отчетности по форме № 5-УСН «Отчет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о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налоговой базе и структуре начислений по налогу, уплачиваемому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связи с применением упрощенной системы налогообложения», 1-НМ «О начислении и поступлении налогов и сборов и иных обязательных платежей в бюджетную систему страны»;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- показатели социально-экономического развития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статистическая отчетность, информация Территориального органа Федеральной службы государственной статистики по Алтайскому краю.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Расчет прогноза  поступления доходов от налога, взимаемого в связи с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eastAsia="Calibri" w:hAnsi="Arial" w:cs="Arial"/>
          <w:lang w:eastAsia="en-US"/>
        </w:rPr>
        <w:t>применением упрощенной системы налогообложения, осуществляется по методу прямого расчета, основанного на непосредственном использовании прогнозных значений показателей, уровней ставок, налоговых льгот,</w:t>
      </w:r>
      <w:r w:rsidR="0062067F" w:rsidRPr="00167FCE">
        <w:rPr>
          <w:rFonts w:ascii="Arial" w:eastAsia="Calibri" w:hAnsi="Arial" w:cs="Arial"/>
          <w:lang w:eastAsia="en-US"/>
        </w:rPr>
        <w:t xml:space="preserve"> </w:t>
      </w:r>
      <w:r w:rsidRPr="00167FCE">
        <w:rPr>
          <w:rFonts w:ascii="Arial" w:eastAsia="Calibri" w:hAnsi="Arial" w:cs="Arial"/>
          <w:lang w:eastAsia="en-US"/>
        </w:rPr>
        <w:t>уровня собираемости.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eastAsia="Calibri" w:hAnsi="Arial" w:cs="Arial"/>
          <w:lang w:eastAsia="en-US"/>
        </w:rPr>
        <w:t>Расчет прогнозного поступления доходов от налога в районный бюджет производится по следующей формуле:</w:t>
      </w:r>
    </w:p>
    <w:p w:rsidR="004D5BFF" w:rsidRPr="00167FCE" w:rsidRDefault="004D5BFF" w:rsidP="00167FCE">
      <w:pPr>
        <w:pStyle w:val="aa"/>
        <w:jc w:val="center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УСН</w:t>
      </w:r>
      <w:r w:rsidRPr="00167FCE">
        <w:rPr>
          <w:rFonts w:ascii="Arial" w:hAnsi="Arial" w:cs="Arial"/>
        </w:rPr>
        <w:t xml:space="preserve"> = ((СН</w:t>
      </w:r>
      <w:r w:rsidRPr="00167FCE">
        <w:rPr>
          <w:rFonts w:ascii="Arial" w:hAnsi="Arial" w:cs="Arial"/>
          <w:vertAlign w:val="subscript"/>
        </w:rPr>
        <w:t xml:space="preserve">Д </w:t>
      </w:r>
      <w:r w:rsidRPr="00167FCE">
        <w:rPr>
          <w:rFonts w:ascii="Arial" w:hAnsi="Arial" w:cs="Arial"/>
        </w:rPr>
        <w:t>+ СН</w:t>
      </w:r>
      <w:r w:rsidRPr="00167FCE">
        <w:rPr>
          <w:rFonts w:ascii="Arial" w:hAnsi="Arial" w:cs="Arial"/>
          <w:vertAlign w:val="subscript"/>
        </w:rPr>
        <w:t xml:space="preserve">Д-Р </w:t>
      </w:r>
      <w:r w:rsidRPr="00167FCE">
        <w:rPr>
          <w:rFonts w:ascii="Arial" w:hAnsi="Arial" w:cs="Arial"/>
        </w:rPr>
        <w:t>+ СН</w:t>
      </w:r>
      <w:r w:rsidRPr="00167FCE">
        <w:rPr>
          <w:rFonts w:ascii="Arial" w:hAnsi="Arial" w:cs="Arial"/>
          <w:vertAlign w:val="subscript"/>
        </w:rPr>
        <w:t>МИН</w:t>
      </w:r>
      <w:r w:rsidRPr="00167FCE">
        <w:rPr>
          <w:rFonts w:ascii="Arial" w:hAnsi="Arial" w:cs="Arial"/>
        </w:rPr>
        <w:t>)*</w:t>
      </w:r>
      <w:proofErr w:type="spellStart"/>
      <w:r w:rsidRPr="00167FCE">
        <w:rPr>
          <w:rFonts w:ascii="Arial" w:hAnsi="Arial" w:cs="Arial"/>
        </w:rPr>
        <w:t>Ксоб</w:t>
      </w:r>
      <w:proofErr w:type="spellEnd"/>
      <w:r w:rsidRPr="00167FCE">
        <w:rPr>
          <w:rFonts w:ascii="Arial" w:hAnsi="Arial" w:cs="Arial"/>
        </w:rPr>
        <w:t xml:space="preserve"> </w:t>
      </w:r>
      <w:r w:rsidR="001E52EB" w:rsidRPr="00167FCE">
        <w:rPr>
          <w:rFonts w:ascii="Arial" w:hAnsi="Arial" w:cs="Arial"/>
          <w:noProof/>
          <w:position w:val="-18"/>
        </w:rPr>
        <w:drawing>
          <wp:inline distT="0" distB="0" distL="0" distR="0">
            <wp:extent cx="24765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FCE">
        <w:rPr>
          <w:rFonts w:ascii="Arial" w:hAnsi="Arial" w:cs="Arial"/>
        </w:rPr>
        <w:t>ДД) * Н, где: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ПС</w:t>
      </w:r>
      <w:r w:rsidRPr="00167FCE">
        <w:rPr>
          <w:rFonts w:ascii="Arial" w:hAnsi="Arial" w:cs="Arial"/>
          <w:vertAlign w:val="subscript"/>
        </w:rPr>
        <w:t>УСН</w:t>
      </w:r>
      <w:r w:rsidRPr="00167FCE">
        <w:rPr>
          <w:rFonts w:ascii="Arial" w:hAnsi="Arial" w:cs="Arial"/>
        </w:rPr>
        <w:t xml:space="preserve"> – прогнозная сумма поступления налога, взимаемого в связи с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применением упрощенной системой налогообложения, на очередной финансовый год;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СН</w:t>
      </w:r>
      <w:r w:rsidRPr="00167FCE">
        <w:rPr>
          <w:rFonts w:ascii="Arial" w:hAnsi="Arial" w:cs="Arial"/>
          <w:vertAlign w:val="subscript"/>
        </w:rPr>
        <w:t>Д</w:t>
      </w:r>
      <w:r w:rsidRPr="00167FCE">
        <w:rPr>
          <w:rFonts w:ascii="Arial" w:hAnsi="Arial" w:cs="Arial"/>
        </w:rPr>
        <w:t xml:space="preserve"> – сумма налога, взимаемого в связи с применением упрощенной системы налогообложения с налогоплательщиков, выбравших в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качестве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объекта налогообложения доходы, сформированная исходя из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167FCE">
        <w:rPr>
          <w:rFonts w:ascii="Arial" w:hAnsi="Arial" w:cs="Arial"/>
        </w:rPr>
        <w:t>СНд-р</w:t>
      </w:r>
      <w:proofErr w:type="spellEnd"/>
      <w:r w:rsidRPr="00167FCE">
        <w:rPr>
          <w:rFonts w:ascii="Arial" w:hAnsi="Arial" w:cs="Arial"/>
        </w:rPr>
        <w:t xml:space="preserve"> – сумма налога, взимаемого в связи с применением упрощенной системы налогообложения с налогоплательщиков, выбравших в качестве объекта налогообложения доходы, уменьшенные на величину расходов, сформированная исходя из статистической налоговой отчетности по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СН</w:t>
      </w:r>
      <w:r w:rsidRPr="00167FCE">
        <w:rPr>
          <w:rFonts w:ascii="Arial" w:hAnsi="Arial" w:cs="Arial"/>
          <w:vertAlign w:val="subscript"/>
        </w:rPr>
        <w:t>МИН</w:t>
      </w:r>
      <w:r w:rsidRPr="00167FCE">
        <w:rPr>
          <w:rFonts w:ascii="Arial" w:hAnsi="Arial" w:cs="Arial"/>
        </w:rPr>
        <w:t xml:space="preserve"> – сумма минимального налога, сформированная из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167FCE">
        <w:rPr>
          <w:rFonts w:ascii="Arial" w:hAnsi="Arial" w:cs="Arial"/>
        </w:rPr>
        <w:t>Ксоб</w:t>
      </w:r>
      <w:proofErr w:type="spellEnd"/>
      <w:r w:rsidRPr="00167FCE">
        <w:rPr>
          <w:rFonts w:ascii="Arial" w:hAnsi="Arial" w:cs="Arial"/>
        </w:rPr>
        <w:t xml:space="preserve"> – коэффициент собираемости по налогу, взимаемому в связи</w:t>
      </w:r>
      <w:r w:rsidR="0062067F" w:rsidRPr="00167FCE">
        <w:rPr>
          <w:rFonts w:ascii="Arial" w:hAnsi="Arial" w:cs="Arial"/>
        </w:rPr>
        <w:t xml:space="preserve"> </w:t>
      </w:r>
      <w:r w:rsidRPr="00167FCE">
        <w:rPr>
          <w:rFonts w:ascii="Arial" w:hAnsi="Arial" w:cs="Arial"/>
        </w:rPr>
        <w:t>с применением упрощенной системы налогообложения, сложившийся на территории края в предыдущие годы;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ДД – дополнительные</w:t>
      </w:r>
      <w:proofErr w:type="gramStart"/>
      <w:r w:rsidRPr="00167FCE">
        <w:rPr>
          <w:rFonts w:ascii="Arial" w:hAnsi="Arial" w:cs="Arial"/>
        </w:rPr>
        <w:t xml:space="preserve"> (+) </w:t>
      </w:r>
      <w:proofErr w:type="gramEnd"/>
      <w:r w:rsidRPr="00167FCE">
        <w:rPr>
          <w:rFonts w:ascii="Arial" w:hAnsi="Arial" w:cs="Arial"/>
        </w:rPr>
        <w:t xml:space="preserve">или выпадающие (–) доходы бюджета района по налогу, взимаемому в связи с применением упрощенной системы налогообложения, связанные с объективными причинами, в том числе изменением налогового или бюджетного </w:t>
      </w:r>
      <w:r w:rsidRPr="00167FCE">
        <w:rPr>
          <w:rFonts w:ascii="Arial" w:hAnsi="Arial" w:cs="Arial"/>
        </w:rPr>
        <w:lastRenderedPageBreak/>
        <w:t>законодательства, созданием или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ликвидацией организаций, установлением или отменой льгот, изменением иных элементов налогообложения; 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Н – норматив отчислений от налога, взимаемого в связи с применением упрощенной системы налогообложения, в районный бюджет.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2.</w:t>
      </w:r>
      <w:r w:rsidR="00E51DE0" w:rsidRPr="00167FCE">
        <w:rPr>
          <w:rFonts w:ascii="Arial" w:eastAsia="Calibri" w:hAnsi="Arial" w:cs="Arial"/>
          <w:lang w:eastAsia="en-US"/>
        </w:rPr>
        <w:t>5</w:t>
      </w:r>
      <w:r w:rsidRPr="00167FCE">
        <w:rPr>
          <w:rFonts w:ascii="Arial" w:eastAsia="Calibri" w:hAnsi="Arial" w:cs="Arial"/>
          <w:lang w:eastAsia="en-US"/>
        </w:rPr>
        <w:t>. Налог, взимаемый в связи с применением патентной системы налогообложения.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18210504000020000110)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Прогнозирование налога, взимаемого в связи с применением патентной системы налогообложения, проводится с учетом главы 26.5 Налогового кодекса Российской Федерации, Бюджетного кодекса Российской Федерации, законом Алтайского края от 30.10.2012 № 78-ЗС «О применении индивидуальными предпринимателями доходов от патентной системы налогообложения на территории Алтайского края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Информация, используемая для расчета прогноза поступлений налога, взимаемого в связи с применением патентной системы налогообложения, на очередной финансовый год и плановый период;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данные статистической налоговой отчетности по форме № 1-Патент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деятельности», 1-НМ «О начислении и поступлении налогов, сборов и иных обязательных платежей в бюджетную систему страны»;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 коэффициенты-дефляторы, установленные Министерством экономического развития Российской Федерации в целях применения главы 26.5 «Патентная система налогообложения» Налогового кодекса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 xml:space="preserve">Расчет прогнозного объема поступлений </w:t>
      </w:r>
      <w:r w:rsidRPr="00167FCE">
        <w:rPr>
          <w:rFonts w:ascii="Arial" w:hAnsi="Arial" w:cs="Arial"/>
        </w:rPr>
        <w:t>налога, взимаемого в связи с применением патентной системы налогообложения,</w:t>
      </w:r>
      <w:r w:rsidRPr="00167FCE">
        <w:rPr>
          <w:rFonts w:ascii="Arial" w:eastAsia="Calibri" w:hAnsi="Arial" w:cs="Arial"/>
          <w:lang w:eastAsia="en-US"/>
        </w:rPr>
        <w:t xml:space="preserve">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Прогнозный объем поступлений доходов от налога, взимаемого в связи с применением патентной системы налогообложения в районный бюджет</w:t>
      </w:r>
      <w:proofErr w:type="gramStart"/>
      <w:r w:rsidRPr="00167FCE">
        <w:rPr>
          <w:rFonts w:ascii="Arial" w:hAnsi="Arial" w:cs="Arial"/>
        </w:rPr>
        <w:t xml:space="preserve">,, </w:t>
      </w:r>
      <w:proofErr w:type="gramEnd"/>
      <w:r w:rsidRPr="00167FCE">
        <w:rPr>
          <w:rFonts w:ascii="Arial" w:hAnsi="Arial" w:cs="Arial"/>
        </w:rPr>
        <w:t>рассчитывается по следующей формуле:</w:t>
      </w: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jc w:val="center"/>
        <w:rPr>
          <w:rFonts w:ascii="Arial" w:hAnsi="Arial" w:cs="Arial"/>
        </w:rPr>
      </w:pPr>
      <w:proofErr w:type="spellStart"/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>патент</w:t>
      </w:r>
      <w:proofErr w:type="spellEnd"/>
      <w:r w:rsidRPr="00167FCE">
        <w:rPr>
          <w:rFonts w:ascii="Arial" w:hAnsi="Arial" w:cs="Arial"/>
          <w:vertAlign w:val="subscript"/>
        </w:rPr>
        <w:t xml:space="preserve"> </w:t>
      </w:r>
      <w:r w:rsidRPr="00167FCE">
        <w:rPr>
          <w:rFonts w:ascii="Arial" w:hAnsi="Arial" w:cs="Arial"/>
        </w:rPr>
        <w:t xml:space="preserve"> = (</w:t>
      </w:r>
      <w:proofErr w:type="spellStart"/>
      <w:r w:rsidRPr="00167FCE">
        <w:rPr>
          <w:rFonts w:ascii="Arial" w:hAnsi="Arial" w:cs="Arial"/>
        </w:rPr>
        <w:t>Н</w:t>
      </w:r>
      <w:r w:rsidRPr="00167FCE">
        <w:rPr>
          <w:rFonts w:ascii="Arial" w:hAnsi="Arial" w:cs="Arial"/>
          <w:vertAlign w:val="subscript"/>
        </w:rPr>
        <w:t>патент</w:t>
      </w:r>
      <w:proofErr w:type="spellEnd"/>
      <w:r w:rsidRPr="00167FCE">
        <w:rPr>
          <w:rFonts w:ascii="Arial" w:hAnsi="Arial" w:cs="Arial"/>
          <w:vertAlign w:val="subscript"/>
        </w:rPr>
        <w:t xml:space="preserve"> (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-1)</w:t>
      </w:r>
      <w:r w:rsidRPr="00167FCE">
        <w:rPr>
          <w:rFonts w:ascii="Arial" w:hAnsi="Arial" w:cs="Arial"/>
        </w:rPr>
        <w:t>*К</w:t>
      </w:r>
      <w:r w:rsidRPr="00167FCE">
        <w:rPr>
          <w:rFonts w:ascii="Arial" w:hAnsi="Arial" w:cs="Arial"/>
          <w:vertAlign w:val="subscript"/>
        </w:rPr>
        <w:t xml:space="preserve">ДЕФ </w:t>
      </w:r>
      <w:r w:rsidRPr="00167FCE">
        <w:rPr>
          <w:rFonts w:ascii="Arial" w:hAnsi="Arial" w:cs="Arial"/>
        </w:rPr>
        <w:t>/К</w:t>
      </w:r>
      <w:r w:rsidRPr="00167FCE">
        <w:rPr>
          <w:rFonts w:ascii="Arial" w:hAnsi="Arial" w:cs="Arial"/>
          <w:vertAlign w:val="subscript"/>
        </w:rPr>
        <w:t>ДЕФ(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-1)</w:t>
      </w:r>
      <w:r w:rsidRPr="00167FCE">
        <w:rPr>
          <w:rFonts w:ascii="Arial" w:hAnsi="Arial" w:cs="Arial"/>
        </w:rPr>
        <w:t>)*К</w:t>
      </w:r>
      <w:r w:rsidRPr="00167FCE">
        <w:rPr>
          <w:rFonts w:ascii="Arial" w:hAnsi="Arial" w:cs="Arial"/>
          <w:vertAlign w:val="subscript"/>
        </w:rPr>
        <w:t>СОБ</w:t>
      </w:r>
      <w:r w:rsidRPr="00167FCE">
        <w:rPr>
          <w:rFonts w:ascii="Arial" w:hAnsi="Arial" w:cs="Arial"/>
        </w:rPr>
        <w:t>*</w:t>
      </w:r>
      <w:proofErr w:type="spellStart"/>
      <w:r w:rsidRPr="00167FCE">
        <w:rPr>
          <w:rFonts w:ascii="Arial" w:hAnsi="Arial" w:cs="Arial"/>
        </w:rPr>
        <w:t>Н</w:t>
      </w:r>
      <w:proofErr w:type="gramStart"/>
      <w:r w:rsidRPr="00167FCE">
        <w:rPr>
          <w:rFonts w:ascii="Arial" w:hAnsi="Arial" w:cs="Arial"/>
        </w:rPr>
        <w:t>,г</w:t>
      </w:r>
      <w:proofErr w:type="gramEnd"/>
      <w:r w:rsidRPr="00167FCE">
        <w:rPr>
          <w:rFonts w:ascii="Arial" w:hAnsi="Arial" w:cs="Arial"/>
        </w:rPr>
        <w:t>де</w:t>
      </w:r>
      <w:proofErr w:type="spellEnd"/>
      <w:r w:rsidRPr="00167FCE">
        <w:rPr>
          <w:rFonts w:ascii="Arial" w:hAnsi="Arial" w:cs="Arial"/>
        </w:rPr>
        <w:t>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proofErr w:type="spellStart"/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>патент</w:t>
      </w:r>
      <w:proofErr w:type="spellEnd"/>
      <w:r w:rsidRPr="00167FCE">
        <w:rPr>
          <w:rFonts w:ascii="Arial" w:hAnsi="Arial" w:cs="Arial"/>
        </w:rPr>
        <w:t xml:space="preserve"> – прогнозная сумма поступлений налога, взимаемого в связи с применением патентной системы налогообложения на очередной финансовый год;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167FCE">
        <w:rPr>
          <w:rFonts w:ascii="Arial" w:hAnsi="Arial" w:cs="Arial"/>
        </w:rPr>
        <w:t>Н</w:t>
      </w:r>
      <w:r w:rsidRPr="00167FCE">
        <w:rPr>
          <w:rFonts w:ascii="Arial" w:hAnsi="Arial" w:cs="Arial"/>
          <w:vertAlign w:val="subscript"/>
        </w:rPr>
        <w:t>патент</w:t>
      </w:r>
      <w:proofErr w:type="spellEnd"/>
      <w:r w:rsidRPr="00167FCE">
        <w:rPr>
          <w:rFonts w:ascii="Arial" w:hAnsi="Arial" w:cs="Arial"/>
          <w:vertAlign w:val="subscript"/>
        </w:rPr>
        <w:t xml:space="preserve"> (</w:t>
      </w:r>
      <w:proofErr w:type="spellStart"/>
      <w:r w:rsidRPr="00167FCE">
        <w:rPr>
          <w:rFonts w:ascii="Arial" w:hAnsi="Arial" w:cs="Arial"/>
          <w:vertAlign w:val="subscript"/>
          <w:lang w:val="en-US"/>
        </w:rPr>
        <w:t>i</w:t>
      </w:r>
      <w:proofErr w:type="spellEnd"/>
      <w:r w:rsidRPr="00167FCE">
        <w:rPr>
          <w:rFonts w:ascii="Arial" w:hAnsi="Arial" w:cs="Arial"/>
          <w:vertAlign w:val="subscript"/>
        </w:rPr>
        <w:t>-1)</w:t>
      </w:r>
      <w:r w:rsidRPr="00167FCE">
        <w:rPr>
          <w:rFonts w:ascii="Arial" w:hAnsi="Arial" w:cs="Arial"/>
        </w:rPr>
        <w:t xml:space="preserve"> –</w:t>
      </w:r>
      <w:r w:rsidRPr="00167FCE">
        <w:rPr>
          <w:rFonts w:ascii="Arial" w:hAnsi="Arial" w:cs="Arial"/>
          <w:color w:val="FF0000"/>
        </w:rPr>
        <w:t xml:space="preserve"> </w:t>
      </w:r>
      <w:r w:rsidRPr="00167FCE">
        <w:rPr>
          <w:rFonts w:ascii="Arial" w:hAnsi="Arial" w:cs="Arial"/>
        </w:rPr>
        <w:t>сумма налога, взимаемого в связи с применением патентной системы налогообложения, в предшествующем очередному финансовому году;</w:t>
      </w:r>
      <w:proofErr w:type="gramEnd"/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</w:t>
      </w:r>
      <w:r w:rsidRPr="00167FCE">
        <w:rPr>
          <w:rFonts w:ascii="Arial" w:hAnsi="Arial" w:cs="Arial"/>
          <w:vertAlign w:val="subscript"/>
        </w:rPr>
        <w:t>ДЕФ</w:t>
      </w:r>
      <w:r w:rsidRPr="00167FCE">
        <w:rPr>
          <w:rFonts w:ascii="Arial" w:hAnsi="Arial" w:cs="Arial"/>
        </w:rPr>
        <w:t xml:space="preserve"> – коэффициент-дефлятор, установленный на очередной финансовый год для целей применения главы 26.5 «Патентная система налогообложения» Налогового кодекса Российской Федерации. В случае</w:t>
      </w:r>
      <w:proofErr w:type="gramStart"/>
      <w:r w:rsidRPr="00167FCE">
        <w:rPr>
          <w:rFonts w:ascii="Arial" w:hAnsi="Arial" w:cs="Arial"/>
        </w:rPr>
        <w:t>,</w:t>
      </w:r>
      <w:proofErr w:type="gramEnd"/>
      <w:r w:rsidRPr="00167FCE">
        <w:rPr>
          <w:rFonts w:ascii="Arial" w:hAnsi="Arial" w:cs="Arial"/>
        </w:rPr>
        <w:t xml:space="preserve"> если на момент проведения расчета показатель на очередной финансовый год не установлен, он рассчитывается как произведение коэффициента-дефлятора на год, предшествующий очередному финансовому году (К</w:t>
      </w:r>
      <w:r w:rsidRPr="00167FCE">
        <w:rPr>
          <w:rFonts w:ascii="Arial" w:hAnsi="Arial" w:cs="Arial"/>
          <w:vertAlign w:val="subscript"/>
        </w:rPr>
        <w:t>ДЕФ(i-1)</w:t>
      </w:r>
      <w:r w:rsidRPr="00167FCE">
        <w:rPr>
          <w:rFonts w:ascii="Arial" w:hAnsi="Arial" w:cs="Arial"/>
        </w:rPr>
        <w:t>), и индекса потребительских цен года, предшествующего очередному финансовому году, в соответствии с показателями социально-экономического развития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</w:t>
      </w:r>
      <w:r w:rsidRPr="00167FCE">
        <w:rPr>
          <w:rFonts w:ascii="Arial" w:hAnsi="Arial" w:cs="Arial"/>
          <w:vertAlign w:val="subscript"/>
        </w:rPr>
        <w:t>СОБ</w:t>
      </w:r>
      <w:r w:rsidRPr="00167FCE">
        <w:rPr>
          <w:rFonts w:ascii="Arial" w:hAnsi="Arial" w:cs="Arial"/>
        </w:rPr>
        <w:t xml:space="preserve"> – коэффициент собираемости налога, взимаемого в связи с применением патентной системы налогообложения, на территории края в предыдущие периоды</w:t>
      </w:r>
      <w:proofErr w:type="gramStart"/>
      <w:r w:rsidRPr="00167FCE">
        <w:rPr>
          <w:rFonts w:ascii="Arial" w:hAnsi="Arial" w:cs="Arial"/>
        </w:rPr>
        <w:t>, %;</w:t>
      </w:r>
      <w:proofErr w:type="gramEnd"/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Н – норматив отчислений от налога, взимаемого в связи с применением патентной системы налогообложения, в районный бюджет,</w:t>
      </w:r>
      <w:proofErr w:type="gramStart"/>
      <w:r w:rsidRPr="00167FCE">
        <w:rPr>
          <w:rFonts w:ascii="Arial" w:hAnsi="Arial" w:cs="Arial"/>
        </w:rPr>
        <w:t xml:space="preserve"> .</w:t>
      </w:r>
      <w:proofErr w:type="gramEnd"/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</w:p>
    <w:p w:rsidR="00E51DE0" w:rsidRPr="00167FCE" w:rsidRDefault="00E51DE0" w:rsidP="00167FCE">
      <w:pPr>
        <w:pStyle w:val="aa"/>
        <w:jc w:val="both"/>
        <w:rPr>
          <w:rFonts w:ascii="Arial" w:hAnsi="Arial" w:cs="Arial"/>
        </w:rPr>
      </w:pPr>
    </w:p>
    <w:p w:rsidR="00E51DE0" w:rsidRPr="00167FCE" w:rsidRDefault="00E51DE0" w:rsidP="00167FCE">
      <w:pPr>
        <w:pStyle w:val="aa"/>
        <w:jc w:val="both"/>
        <w:rPr>
          <w:rFonts w:ascii="Arial" w:hAnsi="Arial" w:cs="Arial"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2.</w:t>
      </w:r>
      <w:r w:rsidR="00E51DE0" w:rsidRPr="00167FCE">
        <w:rPr>
          <w:rFonts w:ascii="Arial" w:hAnsi="Arial" w:cs="Arial"/>
        </w:rPr>
        <w:t>6</w:t>
      </w:r>
      <w:r w:rsidRPr="00167FCE">
        <w:rPr>
          <w:rFonts w:ascii="Arial" w:hAnsi="Arial" w:cs="Arial"/>
        </w:rPr>
        <w:t>. Налог на добычу общераспространенных полезных ископаемых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18210701020010000110)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167FCE">
        <w:rPr>
          <w:rFonts w:ascii="Arial" w:eastAsia="Calibri" w:hAnsi="Arial" w:cs="Arial"/>
          <w:lang w:eastAsia="en-US"/>
        </w:rPr>
        <w:t>Прогнозирование налога на добычу общераспространенных полезных ископаемых производится в соответствии с главой 26 «Налог на добычу полезных ископаемых» Налогового кодекса Российской Федерации исходя из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 xml:space="preserve">динамики изменения </w:t>
      </w:r>
      <w:r w:rsidRPr="00167FCE">
        <w:rPr>
          <w:rFonts w:ascii="Arial" w:eastAsia="Calibri" w:hAnsi="Arial" w:cs="Arial"/>
          <w:lang w:eastAsia="en-US"/>
        </w:rPr>
        <w:t xml:space="preserve">налоговой базы, ставок налога, сроков уплаты и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 </w:t>
      </w:r>
      <w:proofErr w:type="gramEnd"/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Информация, используемая для расчета прогноза поступлений налога на добычу полезных ископаемых на очередной финансовый год и плановый период: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hAnsi="Arial" w:cs="Arial"/>
        </w:rPr>
        <w:t>- данные статистической налоговой отчетность по форме № 5-НДПИ «О</w:t>
      </w:r>
      <w:r w:rsidRPr="00167FCE">
        <w:rPr>
          <w:rFonts w:ascii="Arial" w:hAnsi="Arial" w:cs="Arial"/>
          <w:lang w:val="en-US"/>
        </w:rPr>
        <w:t> </w:t>
      </w:r>
      <w:r w:rsidRPr="00167FCE">
        <w:rPr>
          <w:rFonts w:ascii="Arial" w:hAnsi="Arial" w:cs="Arial"/>
        </w:rPr>
        <w:t>налоговой базе и структуре начислений по налогу на добычу полезных ископаемых»</w:t>
      </w:r>
      <w:proofErr w:type="gramStart"/>
      <w:r w:rsidRPr="00167FCE">
        <w:rPr>
          <w:rFonts w:ascii="Arial" w:hAnsi="Arial" w:cs="Arial"/>
        </w:rPr>
        <w:t xml:space="preserve"> </w:t>
      </w:r>
      <w:r w:rsidRPr="00167FCE">
        <w:rPr>
          <w:rFonts w:ascii="Arial" w:eastAsia="Calibri" w:hAnsi="Arial" w:cs="Arial"/>
          <w:lang w:eastAsia="en-US"/>
        </w:rPr>
        <w:t>;</w:t>
      </w:r>
      <w:proofErr w:type="gramEnd"/>
      <w:r w:rsidRPr="00167FCE">
        <w:rPr>
          <w:rFonts w:ascii="Arial" w:eastAsia="Calibri" w:hAnsi="Arial" w:cs="Arial"/>
          <w:lang w:eastAsia="en-US"/>
        </w:rPr>
        <w:t xml:space="preserve"> 1-НМ «О начислении и поступлении налогов, сборов и иных  обязательных платежей в бюджетную систему страны»;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- показатели социально-экономического развития </w:t>
      </w:r>
      <w:proofErr w:type="spellStart"/>
      <w:r w:rsidRPr="00167FCE">
        <w:rPr>
          <w:rFonts w:ascii="Arial" w:hAnsi="Arial" w:cs="Arial"/>
        </w:rPr>
        <w:t>Тальменского</w:t>
      </w:r>
      <w:proofErr w:type="spellEnd"/>
      <w:r w:rsidRPr="00167FCE">
        <w:rPr>
          <w:rFonts w:ascii="Arial" w:hAnsi="Arial" w:cs="Arial"/>
        </w:rPr>
        <w:t xml:space="preserve"> района;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-  данные об объемах добычи полезных ископаемых на территории района в прогнозируемом году.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Расчет поступлений налога на добычу общераспространенных полезных ископаемых осуществляется по методу прямого расчета, основанного на непосредственном использовании прогнозных значений показателей, уровней ставок и других показателей (индексов характеризующих динамику цен и производства, уровень собираемости, переходящие платежи, изменения налогового и бюджетного законодательства).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Расчет прогноза поступления доходов по налогам на добычу общераспространенных полезных ископаемых проводится по следующей формуле:</w:t>
      </w:r>
    </w:p>
    <w:p w:rsidR="004D5BFF" w:rsidRPr="00167FCE" w:rsidRDefault="004D5BFF" w:rsidP="00167FCE">
      <w:pPr>
        <w:pStyle w:val="aa"/>
        <w:jc w:val="center"/>
        <w:rPr>
          <w:rFonts w:ascii="Arial" w:eastAsia="Calibri" w:hAnsi="Arial" w:cs="Arial"/>
          <w:i/>
          <w:lang w:eastAsia="en-US"/>
        </w:rPr>
      </w:pPr>
      <w:proofErr w:type="spellStart"/>
      <w:r w:rsidRPr="00167FCE">
        <w:rPr>
          <w:rFonts w:ascii="Arial" w:eastAsia="Calibri" w:hAnsi="Arial" w:cs="Arial"/>
          <w:lang w:eastAsia="en-US"/>
        </w:rPr>
        <w:t>ПСопи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 xml:space="preserve"> = </w:t>
      </w:r>
      <w:proofErr w:type="spellStart"/>
      <w:r w:rsidRPr="00167FCE">
        <w:rPr>
          <w:rFonts w:ascii="Arial" w:eastAsia="Calibri" w:hAnsi="Arial" w:cs="Arial"/>
          <w:lang w:eastAsia="en-US"/>
        </w:rPr>
        <w:t>СДПИопи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>*</w:t>
      </w:r>
      <w:r w:rsidRPr="00167FCE">
        <w:rPr>
          <w:rFonts w:ascii="Arial" w:eastAsia="Calibri" w:hAnsi="Arial" w:cs="Arial"/>
          <w:lang w:eastAsia="en-US"/>
        </w:rPr>
        <w:t>Сопи</w:t>
      </w:r>
      <w:r w:rsidRPr="00167FCE">
        <w:rPr>
          <w:rFonts w:ascii="Arial" w:eastAsia="Calibri" w:hAnsi="Arial" w:cs="Arial"/>
          <w:i/>
          <w:lang w:eastAsia="en-US"/>
        </w:rPr>
        <w:t>*</w:t>
      </w:r>
      <w:proofErr w:type="spellStart"/>
      <w:r w:rsidRPr="00167FCE">
        <w:rPr>
          <w:rFonts w:ascii="Arial" w:eastAsia="Calibri" w:hAnsi="Arial" w:cs="Arial"/>
          <w:lang w:eastAsia="en-US"/>
        </w:rPr>
        <w:t>К</w:t>
      </w:r>
      <w:r w:rsidRPr="00167FCE">
        <w:rPr>
          <w:rFonts w:ascii="Arial" w:eastAsia="Calibri" w:hAnsi="Arial" w:cs="Arial"/>
          <w:i/>
          <w:lang w:eastAsia="en-US"/>
        </w:rPr>
        <w:t>собопи+</w:t>
      </w:r>
      <w:proofErr w:type="spellEnd"/>
      <w:proofErr w:type="gramStart"/>
      <w:r w:rsidRPr="00167FCE">
        <w:rPr>
          <w:rFonts w:ascii="Arial" w:eastAsia="Calibri" w:hAnsi="Arial" w:cs="Arial"/>
          <w:i/>
          <w:lang w:eastAsia="en-US"/>
        </w:rPr>
        <w:t>/-</w:t>
      </w:r>
      <w:proofErr w:type="gramEnd"/>
      <w:r w:rsidRPr="00167FCE">
        <w:rPr>
          <w:rFonts w:ascii="Arial" w:eastAsia="Calibri" w:hAnsi="Arial" w:cs="Arial"/>
          <w:i/>
          <w:lang w:eastAsia="en-US"/>
        </w:rPr>
        <w:t>ДД)*</w:t>
      </w:r>
      <w:proofErr w:type="spellStart"/>
      <w:r w:rsidRPr="00167FCE">
        <w:rPr>
          <w:rFonts w:ascii="Arial" w:eastAsia="Calibri" w:hAnsi="Arial" w:cs="Arial"/>
          <w:lang w:eastAsia="en-US"/>
        </w:rPr>
        <w:t>Нопи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>,</w:t>
      </w:r>
    </w:p>
    <w:p w:rsidR="00E51DE0" w:rsidRPr="00167FCE" w:rsidRDefault="00E51DE0" w:rsidP="00167FCE">
      <w:pPr>
        <w:pStyle w:val="aa"/>
        <w:jc w:val="both"/>
        <w:rPr>
          <w:rFonts w:ascii="Arial" w:eastAsia="Calibri" w:hAnsi="Arial" w:cs="Arial"/>
          <w:lang w:eastAsia="en-US"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167FCE">
        <w:rPr>
          <w:rFonts w:ascii="Arial" w:eastAsia="Calibri" w:hAnsi="Arial" w:cs="Arial"/>
          <w:lang w:eastAsia="en-US"/>
        </w:rPr>
        <w:t>ПСопи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 xml:space="preserve"> – </w:t>
      </w:r>
      <w:r w:rsidRPr="00167FCE">
        <w:rPr>
          <w:rFonts w:ascii="Arial" w:eastAsia="Calibri" w:hAnsi="Arial" w:cs="Arial"/>
          <w:lang w:eastAsia="en-US"/>
        </w:rPr>
        <w:t>прогнозная сумма поступления налога на добычу  общераспространенных полезных ископаемых;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167FCE">
        <w:rPr>
          <w:rFonts w:ascii="Arial" w:eastAsia="Calibri" w:hAnsi="Arial" w:cs="Arial"/>
          <w:lang w:eastAsia="en-US"/>
        </w:rPr>
        <w:t>СДПИопи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 xml:space="preserve"> –</w:t>
      </w:r>
      <w:r w:rsidRPr="00167FCE">
        <w:rPr>
          <w:rFonts w:ascii="Arial" w:eastAsia="Calibri" w:hAnsi="Arial" w:cs="Arial"/>
          <w:lang w:eastAsia="en-US"/>
        </w:rPr>
        <w:t xml:space="preserve"> прогнозируемая стоимость объема добытого облагаемого полезного ископаемого, определенная исходя из отчетных данных о сумме налога, подлежащей уплате в бюджет за очередной период, ожидаемой оценки начисленной суммы налога в текущем финансовом году;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>Сопи</w:t>
      </w:r>
      <w:r w:rsidRPr="00167FCE">
        <w:rPr>
          <w:rFonts w:ascii="Arial" w:eastAsia="Calibri" w:hAnsi="Arial" w:cs="Arial"/>
          <w:i/>
          <w:lang w:eastAsia="en-US"/>
        </w:rPr>
        <w:t xml:space="preserve"> - </w:t>
      </w:r>
      <w:r w:rsidRPr="00167FCE">
        <w:rPr>
          <w:rFonts w:ascii="Arial" w:eastAsia="Calibri" w:hAnsi="Arial" w:cs="Arial"/>
          <w:lang w:eastAsia="en-US"/>
        </w:rPr>
        <w:t xml:space="preserve"> ставка на добычу общераспространенных полезных ископаемых;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167FCE">
        <w:rPr>
          <w:rFonts w:ascii="Arial" w:eastAsia="Calibri" w:hAnsi="Arial" w:cs="Arial"/>
          <w:lang w:eastAsia="en-US"/>
        </w:rPr>
        <w:t>К</w:t>
      </w:r>
      <w:r w:rsidRPr="00167FCE">
        <w:rPr>
          <w:rFonts w:ascii="Arial" w:eastAsia="Calibri" w:hAnsi="Arial" w:cs="Arial"/>
          <w:i/>
          <w:lang w:eastAsia="en-US"/>
        </w:rPr>
        <w:t>собопи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 xml:space="preserve"> – </w:t>
      </w:r>
      <w:r w:rsidRPr="00167FCE">
        <w:rPr>
          <w:rFonts w:ascii="Arial" w:eastAsia="Calibri" w:hAnsi="Arial" w:cs="Arial"/>
          <w:lang w:eastAsia="en-US"/>
        </w:rPr>
        <w:t>коэффициент собираемости налога на добычу общераспространенных полезных ископаемых, сложившийся на территории края в предыдущие периоды;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167FCE">
        <w:rPr>
          <w:rFonts w:ascii="Arial" w:eastAsia="Calibri" w:hAnsi="Arial" w:cs="Arial"/>
          <w:lang w:eastAsia="en-US"/>
        </w:rPr>
        <w:t xml:space="preserve">ДД - </w:t>
      </w:r>
      <w:r w:rsidRPr="00167FCE">
        <w:rPr>
          <w:rFonts w:ascii="Arial" w:hAnsi="Arial" w:cs="Arial"/>
        </w:rPr>
        <w:t>дополнительные или выпадающие доходы по налогу в прогнозируемом году, связанные с изменениями налогового, бюджетного законодательства и другие факторы,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167FCE">
        <w:rPr>
          <w:rFonts w:ascii="Arial" w:eastAsia="Calibri" w:hAnsi="Arial" w:cs="Arial"/>
          <w:lang w:eastAsia="en-US"/>
        </w:rPr>
        <w:t>Нопи</w:t>
      </w:r>
      <w:proofErr w:type="spellEnd"/>
      <w:r w:rsidRPr="00167FCE">
        <w:rPr>
          <w:rFonts w:ascii="Arial" w:eastAsia="Calibri" w:hAnsi="Arial" w:cs="Arial"/>
          <w:i/>
          <w:lang w:eastAsia="en-US"/>
        </w:rPr>
        <w:t xml:space="preserve"> – </w:t>
      </w:r>
      <w:r w:rsidRPr="00167FCE">
        <w:rPr>
          <w:rFonts w:ascii="Arial" w:eastAsia="Calibri" w:hAnsi="Arial" w:cs="Arial"/>
          <w:lang w:eastAsia="en-US"/>
        </w:rPr>
        <w:t>норматив отчисления налога на добычу общераспространенных полезных ископаемых в районный бюджет.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eastAsia="Calibri" w:hAnsi="Arial" w:cs="Arial"/>
        </w:rPr>
      </w:pPr>
      <w:r w:rsidRPr="00167FCE">
        <w:rPr>
          <w:rFonts w:ascii="Arial" w:eastAsia="Calibri" w:hAnsi="Arial" w:cs="Arial"/>
        </w:rPr>
        <w:t>2.</w:t>
      </w:r>
      <w:r w:rsidR="00E51DE0" w:rsidRPr="00167FCE">
        <w:rPr>
          <w:rFonts w:ascii="Arial" w:eastAsia="Calibri" w:hAnsi="Arial" w:cs="Arial"/>
        </w:rPr>
        <w:t>7</w:t>
      </w:r>
      <w:r w:rsidRPr="00167FCE">
        <w:rPr>
          <w:rFonts w:ascii="Arial" w:eastAsia="Calibri" w:hAnsi="Arial" w:cs="Arial"/>
        </w:rPr>
        <w:t>. Государственная пошлина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1821080300010000110)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Прогнозирование государственной пошлины проводится с учетом главы 25.3 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периоде.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Для расчета поступлений государственной пошлины используются данные статистической налоговой отчетности по форме 1-НМ «О начислении и поступлении налогов, сборов и иных обязательных платежей в бюджетную систему страны» на последнюю отчетную дату.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lastRenderedPageBreak/>
        <w:t>Расчет прогноза поступлений доходов по государственной пошлине проводится по следующей формуле:</w:t>
      </w:r>
    </w:p>
    <w:p w:rsidR="004D5BFF" w:rsidRPr="00167FCE" w:rsidRDefault="004D5BFF" w:rsidP="00167FCE">
      <w:pPr>
        <w:pStyle w:val="aa"/>
        <w:jc w:val="center"/>
        <w:rPr>
          <w:rFonts w:ascii="Arial" w:hAnsi="Arial" w:cs="Arial"/>
        </w:rPr>
      </w:pPr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>ГОС</w:t>
      </w:r>
      <w:r w:rsidRPr="00167FCE">
        <w:rPr>
          <w:rFonts w:ascii="Arial" w:hAnsi="Arial" w:cs="Arial"/>
        </w:rPr>
        <w:t xml:space="preserve"> = (Ф*К</w:t>
      </w:r>
      <w:r w:rsidRPr="00167FCE">
        <w:rPr>
          <w:rFonts w:ascii="Arial" w:hAnsi="Arial" w:cs="Arial"/>
          <w:vertAlign w:val="subscript"/>
        </w:rPr>
        <w:t>Т</w:t>
      </w:r>
      <w:r w:rsidRPr="00167FCE">
        <w:rPr>
          <w:rFonts w:ascii="Arial" w:hAnsi="Arial" w:cs="Arial"/>
        </w:rPr>
        <w:t>) +</w:t>
      </w:r>
      <w:proofErr w:type="gramStart"/>
      <w:r w:rsidRPr="00167FCE">
        <w:rPr>
          <w:rFonts w:ascii="Arial" w:hAnsi="Arial" w:cs="Arial"/>
        </w:rPr>
        <w:t>/-</w:t>
      </w:r>
      <w:proofErr w:type="gramEnd"/>
      <w:r w:rsidRPr="00167FCE">
        <w:rPr>
          <w:rFonts w:ascii="Arial" w:hAnsi="Arial" w:cs="Arial"/>
        </w:rPr>
        <w:t>ДД,</w:t>
      </w:r>
      <w:r w:rsidR="00167FCE">
        <w:rPr>
          <w:rFonts w:ascii="Arial" w:hAnsi="Arial" w:cs="Arial"/>
        </w:rPr>
        <w:t xml:space="preserve"> </w:t>
      </w:r>
      <w:r w:rsidRPr="00167FCE">
        <w:rPr>
          <w:rFonts w:ascii="Arial" w:hAnsi="Arial" w:cs="Arial"/>
        </w:rPr>
        <w:t>где</w:t>
      </w:r>
      <w:r w:rsidR="00167FCE">
        <w:rPr>
          <w:rFonts w:ascii="Arial" w:hAnsi="Arial" w:cs="Arial"/>
        </w:rPr>
        <w:t>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СП</w:t>
      </w:r>
      <w:r w:rsidRPr="00167FCE">
        <w:rPr>
          <w:rFonts w:ascii="Arial" w:hAnsi="Arial" w:cs="Arial"/>
          <w:vertAlign w:val="subscript"/>
        </w:rPr>
        <w:t>ГОС</w:t>
      </w:r>
      <w:r w:rsidRPr="00167FCE">
        <w:rPr>
          <w:rFonts w:ascii="Arial" w:hAnsi="Arial" w:cs="Arial"/>
        </w:rPr>
        <w:t xml:space="preserve"> – прогнозная сумма поступлений государственной пошлины на очередной финансовый год;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Ф - фактические поступления госпошлины в отчетном году;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</w:t>
      </w:r>
      <w:r w:rsidRPr="00167FCE">
        <w:rPr>
          <w:rFonts w:ascii="Arial" w:hAnsi="Arial" w:cs="Arial"/>
          <w:vertAlign w:val="subscript"/>
        </w:rPr>
        <w:t>Т</w:t>
      </w:r>
      <w:r w:rsidRPr="00167FCE">
        <w:rPr>
          <w:rFonts w:ascii="Arial" w:hAnsi="Arial" w:cs="Arial"/>
        </w:rPr>
        <w:t xml:space="preserve"> - коэффициент, характеризующий динамику поступлений в текущем году по сравнению с отчетным годом;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ДД - дополнительные</w:t>
      </w:r>
      <w:proofErr w:type="gramStart"/>
      <w:r w:rsidRPr="00167FCE">
        <w:rPr>
          <w:rFonts w:ascii="Arial" w:hAnsi="Arial" w:cs="Arial"/>
        </w:rPr>
        <w:t xml:space="preserve"> (+) </w:t>
      </w:r>
      <w:proofErr w:type="gramEnd"/>
      <w:r w:rsidRPr="00167FCE">
        <w:rPr>
          <w:rFonts w:ascii="Arial" w:hAnsi="Arial" w:cs="Arial"/>
        </w:rPr>
        <w:t>или выпадающие (-) доходы по государственной пошлине, связанные с изменениями налогового и бюджетного законодательства.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2.</w:t>
      </w:r>
      <w:r w:rsidR="00E51DE0" w:rsidRPr="00167FCE">
        <w:rPr>
          <w:rFonts w:ascii="Arial" w:hAnsi="Arial" w:cs="Arial"/>
        </w:rPr>
        <w:t>8</w:t>
      </w:r>
      <w:r w:rsidRPr="00167FCE">
        <w:rPr>
          <w:rFonts w:ascii="Arial" w:hAnsi="Arial" w:cs="Arial"/>
        </w:rPr>
        <w:t>. Задолженность и перерасчеты по отмененным налогам,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сборам и иным обязательным платежам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18210900000000000110)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Прогнозирование поступлений по задолженности и перерасчетам по отмененным налогам, сборам и иным обязательным платежам (по КБК 18210901000000000110, 18210903000000000110, 18210904000000000110, 18210906000000000110, 18210907000000000110) проводится исходя из ожидаемых поступлений в текущем финансовом году. 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Для расчета поступлений задолженности и перерасчетам по отмененным налогам используются данные статистической налоговой отчетности по форме    1-НМ «О начислении и поступлении налогов, сборов и иных обязательных платежей в бюджетную систему страны».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Расчет прогноза поступлений доходов по задолженности и перерасчетам по отмененным налогам, сборам и иным обязательным платежам проводится с применением метода экстраполяции или метода усреднения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4D5BFF" w:rsidRPr="00167FCE" w:rsidRDefault="00E51DE0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2.9</w:t>
      </w:r>
      <w:r w:rsidR="004D5BFF" w:rsidRPr="00167FCE">
        <w:rPr>
          <w:rFonts w:ascii="Arial" w:hAnsi="Arial" w:cs="Arial"/>
        </w:rPr>
        <w:t xml:space="preserve">. Неналоговые доходы, </w:t>
      </w:r>
      <w:proofErr w:type="spellStart"/>
      <w:r w:rsidR="004D5BFF" w:rsidRPr="00167FCE">
        <w:rPr>
          <w:rFonts w:ascii="Arial" w:hAnsi="Arial" w:cs="Arial"/>
        </w:rPr>
        <w:t>администрируемые</w:t>
      </w:r>
      <w:proofErr w:type="spellEnd"/>
      <w:r w:rsidR="004D5BFF" w:rsidRPr="00167FCE">
        <w:rPr>
          <w:rFonts w:ascii="Arial" w:hAnsi="Arial" w:cs="Arial"/>
        </w:rPr>
        <w:t xml:space="preserve"> налоговыми органами (штрафы, санкции и возмещение ущерба)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(КБК 18211600000000000000)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Прогнозирование поступлений штрафных санкций (по КБК 18211603000000000140, 18211606000010000140, 18211621040110000140, 18211621040120000140, 18211643000010000140, 18211690000000000140) проводится исходя из ожидаемых поступлений в текущем финансовом году за вычетом поступлений штрафных санкций, носящих разовый характер с учетом дополнительных (или выпадающих) доходов бюджета, связанных изменением налогового и бюджетного законодательства.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Для расчета поступлений штрафных санкций используются данные статистической налоговой отчетности по форме 1-НМ «О начислении и поступлении налогов, сборов и иных обязательных платежей в бюджетную систему страны».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Расчет прогноза поступлений доходов по штрафным санкциям проводится с применением метода экстраполяции или метода усреднения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Перечень участвующих показателей при проведении расчета прогнозных объемов поступлений налогов и сборов, зачисляемым в бюджет района</w:t>
      </w:r>
      <w:bookmarkStart w:id="0" w:name="_GoBack"/>
      <w:bookmarkEnd w:id="0"/>
      <w:r w:rsidRPr="00167FCE">
        <w:rPr>
          <w:rFonts w:ascii="Arial" w:hAnsi="Arial" w:cs="Arial"/>
        </w:rPr>
        <w:t>, может быть расширен с целью повышения эффективности прогнозных расчетов.</w:t>
      </w:r>
    </w:p>
    <w:p w:rsidR="009C4C06" w:rsidRPr="00167FCE" w:rsidRDefault="004D5BFF" w:rsidP="00167FCE">
      <w:pPr>
        <w:pStyle w:val="aa"/>
        <w:jc w:val="both"/>
        <w:rPr>
          <w:rFonts w:ascii="Arial" w:hAnsi="Arial" w:cs="Arial"/>
          <w:bCs/>
        </w:rPr>
      </w:pPr>
      <w:r w:rsidRPr="00167FCE">
        <w:rPr>
          <w:rFonts w:ascii="Arial" w:hAnsi="Arial" w:cs="Arial"/>
          <w:bCs/>
        </w:rPr>
        <w:t xml:space="preserve">                     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  <w:bCs/>
        </w:rPr>
      </w:pPr>
      <w:r w:rsidRPr="00167FCE">
        <w:rPr>
          <w:rFonts w:ascii="Arial" w:hAnsi="Arial" w:cs="Arial"/>
          <w:bCs/>
          <w:lang w:val="en-US"/>
        </w:rPr>
        <w:t>III</w:t>
      </w:r>
      <w:r w:rsidRPr="00167FCE">
        <w:rPr>
          <w:rFonts w:ascii="Arial" w:hAnsi="Arial" w:cs="Arial"/>
          <w:bCs/>
        </w:rPr>
        <w:t xml:space="preserve">. Расчет прогноза </w:t>
      </w:r>
      <w:proofErr w:type="gramStart"/>
      <w:r w:rsidRPr="00167FCE">
        <w:rPr>
          <w:rFonts w:ascii="Arial" w:hAnsi="Arial" w:cs="Arial"/>
          <w:bCs/>
        </w:rPr>
        <w:t>поступлений  по</w:t>
      </w:r>
      <w:proofErr w:type="gramEnd"/>
      <w:r w:rsidRPr="00167FCE">
        <w:rPr>
          <w:rFonts w:ascii="Arial" w:hAnsi="Arial" w:cs="Arial"/>
          <w:bCs/>
        </w:rPr>
        <w:t xml:space="preserve"> источникам  внутреннего финансирования дефицита  районного бюджета.</w:t>
      </w:r>
    </w:p>
    <w:p w:rsidR="009C4C06" w:rsidRPr="00167FCE" w:rsidRDefault="009C4C06" w:rsidP="00167FCE">
      <w:pPr>
        <w:pStyle w:val="aa"/>
        <w:jc w:val="both"/>
        <w:rPr>
          <w:rFonts w:ascii="Arial" w:hAnsi="Arial" w:cs="Arial"/>
          <w:bCs/>
        </w:rPr>
      </w:pP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  <w:bCs/>
        </w:rPr>
        <w:lastRenderedPageBreak/>
        <w:t xml:space="preserve">3.1. </w:t>
      </w:r>
      <w:r w:rsidRPr="00167FCE">
        <w:rPr>
          <w:rFonts w:ascii="Arial" w:hAnsi="Arial" w:cs="Arial"/>
        </w:rPr>
        <w:t>Едиными для бюджетов бюджетной системы Российской Федерации  источниками финансирования дефицитов бюджетов являются: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3.1.1 </w:t>
      </w:r>
      <w:r w:rsidR="009C4C06" w:rsidRPr="00167FCE">
        <w:rPr>
          <w:rFonts w:ascii="Arial" w:hAnsi="Arial" w:cs="Arial"/>
        </w:rPr>
        <w:t>.</w:t>
      </w:r>
      <w:r w:rsidRPr="00167FCE">
        <w:rPr>
          <w:rFonts w:ascii="Arial" w:hAnsi="Arial" w:cs="Arial"/>
        </w:rPr>
        <w:t>источники внутреннего финансирования дефицитов бюджетов: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государственные (муниципальные) ценные бумаги, номинальная стоимость которых указана в валюте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кредиты кредитных организаций в валюте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бюджетные кредиты от других бюджетов бюджетной системы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кредиты международных финансовых организаций в валюте Российской Федерации;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изменение остатков средств на счетах по учету средств бюджета;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иные источники внутреннего финансирования дефицитов бюдж</w:t>
      </w:r>
      <w:r w:rsidR="009C4C06" w:rsidRPr="00167FCE">
        <w:rPr>
          <w:rFonts w:ascii="Arial" w:hAnsi="Arial" w:cs="Arial"/>
        </w:rPr>
        <w:t>етов</w:t>
      </w:r>
      <w:r w:rsidR="007C1090" w:rsidRPr="00167FCE">
        <w:rPr>
          <w:rFonts w:ascii="Arial" w:hAnsi="Arial" w:cs="Arial"/>
        </w:rPr>
        <w:t>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3.2. Перечень </w:t>
      </w:r>
      <w:proofErr w:type="gramStart"/>
      <w:r w:rsidRPr="00167FCE">
        <w:rPr>
          <w:rFonts w:ascii="Arial" w:hAnsi="Arial" w:cs="Arial"/>
        </w:rPr>
        <w:t>статей источников финансирования д</w:t>
      </w:r>
      <w:r w:rsidR="009C4C06" w:rsidRPr="00167FCE">
        <w:rPr>
          <w:rFonts w:ascii="Arial" w:hAnsi="Arial" w:cs="Arial"/>
        </w:rPr>
        <w:t>ефицитов бюджетов</w:t>
      </w:r>
      <w:proofErr w:type="gramEnd"/>
      <w:r w:rsidR="009C4C06" w:rsidRPr="00167FCE">
        <w:rPr>
          <w:rFonts w:ascii="Arial" w:hAnsi="Arial" w:cs="Arial"/>
        </w:rPr>
        <w:t xml:space="preserve"> утверждается р</w:t>
      </w:r>
      <w:r w:rsidRPr="00167FCE">
        <w:rPr>
          <w:rFonts w:ascii="Arial" w:hAnsi="Arial" w:cs="Arial"/>
        </w:rPr>
        <w:t>ешением о соответствующем бюджете при утверждении источников финансирования дефицита бюджета.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>3.3. Прогнозирование поступлений и выплат по источникам внутреннего финансирования дефицита бюджета района  осуществляется исходя из прогнозируемого дефицита бюджета района, а также необходимости погашения долговых обязательств бюджета района  с учетом поступлений, иных источников финансирования дефицита  бюджета района.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 Объем, срочность, виды муниципальных  заимствований определяются на основе анализа и прогноза конъюнктуры финансовых рынков.</w:t>
      </w:r>
    </w:p>
    <w:p w:rsidR="004D5BFF" w:rsidRPr="00167FCE" w:rsidRDefault="004D5BFF" w:rsidP="00167FCE">
      <w:pPr>
        <w:pStyle w:val="aa"/>
        <w:ind w:firstLine="709"/>
        <w:jc w:val="both"/>
        <w:rPr>
          <w:rFonts w:ascii="Arial" w:hAnsi="Arial" w:cs="Arial"/>
        </w:rPr>
      </w:pPr>
      <w:r w:rsidRPr="00167FCE">
        <w:rPr>
          <w:rFonts w:ascii="Arial" w:hAnsi="Arial" w:cs="Arial"/>
        </w:rPr>
        <w:t xml:space="preserve"> Объем выплат по источникам внутреннего финансирования дефицита  бюджета района определяется в соответствии с условиями принятых и планируемых к принятию долговых обязательств.</w:t>
      </w:r>
    </w:p>
    <w:p w:rsidR="004D5BFF" w:rsidRPr="00167FCE" w:rsidRDefault="004D5BFF" w:rsidP="00167FCE">
      <w:pPr>
        <w:pStyle w:val="aa"/>
        <w:jc w:val="both"/>
        <w:rPr>
          <w:rFonts w:ascii="Arial" w:hAnsi="Arial" w:cs="Arial"/>
          <w:noProof/>
        </w:rPr>
      </w:pPr>
    </w:p>
    <w:p w:rsidR="004D5BFF" w:rsidRPr="00167FCE" w:rsidRDefault="004D5BFF" w:rsidP="00167FCE">
      <w:pPr>
        <w:pStyle w:val="aa"/>
        <w:jc w:val="both"/>
        <w:rPr>
          <w:rFonts w:ascii="Arial" w:hAnsi="Arial" w:cs="Arial"/>
          <w:noProof/>
        </w:rPr>
      </w:pPr>
    </w:p>
    <w:p w:rsidR="004D5BFF" w:rsidRPr="00167FCE" w:rsidRDefault="004D5BFF" w:rsidP="00167FCE">
      <w:pPr>
        <w:pStyle w:val="aa"/>
        <w:jc w:val="both"/>
        <w:rPr>
          <w:rFonts w:ascii="Arial" w:hAnsi="Arial" w:cs="Arial"/>
        </w:rPr>
      </w:pPr>
    </w:p>
    <w:sectPr w:rsidR="004D5BFF" w:rsidRPr="00167FCE" w:rsidSect="00167FCE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93C34"/>
    <w:rsid w:val="00000C2E"/>
    <w:rsid w:val="000064F1"/>
    <w:rsid w:val="00021057"/>
    <w:rsid w:val="00057D30"/>
    <w:rsid w:val="000B52D0"/>
    <w:rsid w:val="000C1F43"/>
    <w:rsid w:val="000E0120"/>
    <w:rsid w:val="000F44F2"/>
    <w:rsid w:val="000F67D9"/>
    <w:rsid w:val="00100C2B"/>
    <w:rsid w:val="00115062"/>
    <w:rsid w:val="00117364"/>
    <w:rsid w:val="00122FC4"/>
    <w:rsid w:val="00127E27"/>
    <w:rsid w:val="0016288D"/>
    <w:rsid w:val="00167FCE"/>
    <w:rsid w:val="001C32A9"/>
    <w:rsid w:val="001E52EB"/>
    <w:rsid w:val="00277F97"/>
    <w:rsid w:val="00296E30"/>
    <w:rsid w:val="002A42E6"/>
    <w:rsid w:val="002A7947"/>
    <w:rsid w:val="002E5A67"/>
    <w:rsid w:val="002F30E9"/>
    <w:rsid w:val="002F3C01"/>
    <w:rsid w:val="00310B7E"/>
    <w:rsid w:val="00313D90"/>
    <w:rsid w:val="00317F35"/>
    <w:rsid w:val="00361EA5"/>
    <w:rsid w:val="00392010"/>
    <w:rsid w:val="003A145F"/>
    <w:rsid w:val="003B1964"/>
    <w:rsid w:val="003E715D"/>
    <w:rsid w:val="00405541"/>
    <w:rsid w:val="004117A4"/>
    <w:rsid w:val="004175D4"/>
    <w:rsid w:val="00452022"/>
    <w:rsid w:val="00485584"/>
    <w:rsid w:val="00492CF0"/>
    <w:rsid w:val="004B62F7"/>
    <w:rsid w:val="004D5BFF"/>
    <w:rsid w:val="00517F5E"/>
    <w:rsid w:val="00542EDE"/>
    <w:rsid w:val="00555919"/>
    <w:rsid w:val="00556A75"/>
    <w:rsid w:val="005577C3"/>
    <w:rsid w:val="005A762A"/>
    <w:rsid w:val="005B7893"/>
    <w:rsid w:val="005F2ACF"/>
    <w:rsid w:val="005F583D"/>
    <w:rsid w:val="00607881"/>
    <w:rsid w:val="00614B5F"/>
    <w:rsid w:val="0062067F"/>
    <w:rsid w:val="00625B19"/>
    <w:rsid w:val="00641D1C"/>
    <w:rsid w:val="006665A4"/>
    <w:rsid w:val="0068568F"/>
    <w:rsid w:val="006D368F"/>
    <w:rsid w:val="007B27FB"/>
    <w:rsid w:val="007C1090"/>
    <w:rsid w:val="007C5E94"/>
    <w:rsid w:val="007F0032"/>
    <w:rsid w:val="00841DF1"/>
    <w:rsid w:val="00883E42"/>
    <w:rsid w:val="00884BF1"/>
    <w:rsid w:val="00894DEA"/>
    <w:rsid w:val="008F3ED7"/>
    <w:rsid w:val="00916BE3"/>
    <w:rsid w:val="009435A9"/>
    <w:rsid w:val="00961BC5"/>
    <w:rsid w:val="00974AE1"/>
    <w:rsid w:val="00975362"/>
    <w:rsid w:val="009C4C06"/>
    <w:rsid w:val="00A0086E"/>
    <w:rsid w:val="00A471C2"/>
    <w:rsid w:val="00A532E0"/>
    <w:rsid w:val="00A63D9F"/>
    <w:rsid w:val="00A93C34"/>
    <w:rsid w:val="00B001C1"/>
    <w:rsid w:val="00B0478D"/>
    <w:rsid w:val="00B065A3"/>
    <w:rsid w:val="00B22520"/>
    <w:rsid w:val="00B36312"/>
    <w:rsid w:val="00B86586"/>
    <w:rsid w:val="00B917F6"/>
    <w:rsid w:val="00BA18B4"/>
    <w:rsid w:val="00BE1233"/>
    <w:rsid w:val="00BE14E4"/>
    <w:rsid w:val="00C75814"/>
    <w:rsid w:val="00C91EBF"/>
    <w:rsid w:val="00CB76C1"/>
    <w:rsid w:val="00CE1210"/>
    <w:rsid w:val="00D44444"/>
    <w:rsid w:val="00D46B75"/>
    <w:rsid w:val="00D67996"/>
    <w:rsid w:val="00DB3D53"/>
    <w:rsid w:val="00DC0538"/>
    <w:rsid w:val="00DC24C6"/>
    <w:rsid w:val="00E41BD4"/>
    <w:rsid w:val="00E51DE0"/>
    <w:rsid w:val="00E905B2"/>
    <w:rsid w:val="00E929CA"/>
    <w:rsid w:val="00EA41D1"/>
    <w:rsid w:val="00EE4057"/>
    <w:rsid w:val="00F270E6"/>
    <w:rsid w:val="00F40385"/>
    <w:rsid w:val="00F5133F"/>
    <w:rsid w:val="00F5346D"/>
    <w:rsid w:val="00F83354"/>
    <w:rsid w:val="00FB5E3F"/>
    <w:rsid w:val="00FD27F9"/>
    <w:rsid w:val="00FD5A1F"/>
    <w:rsid w:val="00FE5390"/>
    <w:rsid w:val="00FF0481"/>
    <w:rsid w:val="00FF40F2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167F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25918</CharactersWithSpaces>
  <SharedDoc>false</SharedDoc>
  <HLinks>
    <vt:vector size="6" baseType="variant"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Par29#Par29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2021-10-20T01:44:00Z</cp:lastPrinted>
  <dcterms:created xsi:type="dcterms:W3CDTF">2021-11-08T04:47:00Z</dcterms:created>
  <dcterms:modified xsi:type="dcterms:W3CDTF">2021-11-08T07:03:00Z</dcterms:modified>
</cp:coreProperties>
</file>