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C23C2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7C23C2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ПОСТАНОВЛЕНИЕ</w:t>
      </w:r>
    </w:p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573B6B" w:rsidRPr="007C23C2" w:rsidRDefault="00F01BE2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15.06.</w:t>
      </w:r>
      <w:r w:rsidR="00210DA8" w:rsidRPr="007C23C2">
        <w:rPr>
          <w:rFonts w:ascii="Arial" w:hAnsi="Arial" w:cs="Arial"/>
          <w:b/>
          <w:sz w:val="24"/>
          <w:szCs w:val="24"/>
        </w:rPr>
        <w:t>2021</w:t>
      </w:r>
      <w:r w:rsidR="00A20E56" w:rsidRPr="007C23C2">
        <w:rPr>
          <w:rFonts w:ascii="Arial" w:hAnsi="Arial" w:cs="Arial"/>
          <w:b/>
          <w:sz w:val="24"/>
          <w:szCs w:val="24"/>
        </w:rPr>
        <w:t xml:space="preserve"> г.</w:t>
      </w:r>
      <w:r w:rsidR="00573B6B" w:rsidRPr="007C23C2">
        <w:rPr>
          <w:rFonts w:ascii="Arial" w:hAnsi="Arial" w:cs="Arial"/>
          <w:b/>
          <w:sz w:val="24"/>
          <w:szCs w:val="24"/>
        </w:rPr>
        <w:t xml:space="preserve"> </w:t>
      </w:r>
      <w:r w:rsidR="00527E4B" w:rsidRPr="007C23C2">
        <w:rPr>
          <w:rFonts w:ascii="Arial" w:hAnsi="Arial" w:cs="Arial"/>
          <w:b/>
          <w:sz w:val="24"/>
          <w:szCs w:val="24"/>
        </w:rPr>
        <w:t xml:space="preserve"> </w:t>
      </w:r>
      <w:r w:rsidR="00573B6B" w:rsidRPr="007C23C2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FC0387" w:rsidRPr="007C23C2">
        <w:rPr>
          <w:rFonts w:ascii="Arial" w:hAnsi="Arial" w:cs="Arial"/>
          <w:b/>
          <w:sz w:val="24"/>
          <w:szCs w:val="24"/>
        </w:rPr>
        <w:t xml:space="preserve">       </w:t>
      </w:r>
      <w:r w:rsidR="007C23C2">
        <w:rPr>
          <w:rFonts w:ascii="Arial" w:hAnsi="Arial" w:cs="Arial"/>
          <w:b/>
          <w:sz w:val="24"/>
          <w:szCs w:val="24"/>
        </w:rPr>
        <w:t xml:space="preserve">                      </w:t>
      </w:r>
      <w:r w:rsidR="00FC0387" w:rsidRPr="007C23C2">
        <w:rPr>
          <w:rFonts w:ascii="Arial" w:hAnsi="Arial" w:cs="Arial"/>
          <w:b/>
          <w:sz w:val="24"/>
          <w:szCs w:val="24"/>
        </w:rPr>
        <w:t xml:space="preserve">                </w:t>
      </w:r>
      <w:r w:rsidR="00FC0387" w:rsidRPr="007C23C2">
        <w:rPr>
          <w:rFonts w:ascii="Arial" w:hAnsi="Arial" w:cs="Arial"/>
          <w:b/>
          <w:sz w:val="24"/>
          <w:szCs w:val="24"/>
        </w:rPr>
        <w:tab/>
      </w:r>
      <w:r w:rsidR="002F469C" w:rsidRPr="007C23C2">
        <w:rPr>
          <w:rFonts w:ascii="Arial" w:hAnsi="Arial" w:cs="Arial"/>
          <w:b/>
          <w:sz w:val="24"/>
          <w:szCs w:val="24"/>
        </w:rPr>
        <w:t xml:space="preserve">       </w:t>
      </w:r>
      <w:r w:rsidR="005A690E" w:rsidRPr="007C23C2">
        <w:rPr>
          <w:rFonts w:ascii="Arial" w:hAnsi="Arial" w:cs="Arial"/>
          <w:b/>
          <w:sz w:val="24"/>
          <w:szCs w:val="24"/>
        </w:rPr>
        <w:t xml:space="preserve">   </w:t>
      </w:r>
      <w:r w:rsidR="009D3F51" w:rsidRPr="007C23C2">
        <w:rPr>
          <w:rFonts w:ascii="Arial" w:hAnsi="Arial" w:cs="Arial"/>
          <w:b/>
          <w:sz w:val="24"/>
          <w:szCs w:val="24"/>
        </w:rPr>
        <w:t xml:space="preserve">  </w:t>
      </w:r>
      <w:r w:rsidR="00FC0387" w:rsidRPr="007C23C2">
        <w:rPr>
          <w:rFonts w:ascii="Arial" w:hAnsi="Arial" w:cs="Arial"/>
          <w:b/>
          <w:sz w:val="24"/>
          <w:szCs w:val="24"/>
        </w:rPr>
        <w:tab/>
        <w:t xml:space="preserve">   № </w:t>
      </w:r>
      <w:r w:rsidRPr="007C23C2">
        <w:rPr>
          <w:rFonts w:ascii="Arial" w:hAnsi="Arial" w:cs="Arial"/>
          <w:b/>
          <w:sz w:val="24"/>
          <w:szCs w:val="24"/>
        </w:rPr>
        <w:t>507</w:t>
      </w:r>
    </w:p>
    <w:p w:rsidR="0014512B" w:rsidRPr="007C23C2" w:rsidRDefault="0014512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573B6B" w:rsidRPr="007C23C2" w:rsidRDefault="00573B6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р.п. Тальменка</w:t>
      </w:r>
    </w:p>
    <w:p w:rsidR="0014512B" w:rsidRPr="007C23C2" w:rsidRDefault="0014512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14512B" w:rsidRPr="007C23C2" w:rsidRDefault="0014512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О мерах по сохранению и рациональному</w:t>
      </w:r>
      <w:r w:rsidR="007C23C2">
        <w:rPr>
          <w:rFonts w:ascii="Arial" w:hAnsi="Arial" w:cs="Arial"/>
          <w:b/>
          <w:sz w:val="24"/>
          <w:szCs w:val="24"/>
        </w:rPr>
        <w:t xml:space="preserve"> </w:t>
      </w:r>
      <w:r w:rsidRPr="007C23C2">
        <w:rPr>
          <w:rFonts w:ascii="Arial" w:hAnsi="Arial" w:cs="Arial"/>
          <w:b/>
          <w:sz w:val="24"/>
          <w:szCs w:val="24"/>
        </w:rPr>
        <w:t>использованию защитных сооружений</w:t>
      </w:r>
    </w:p>
    <w:p w:rsidR="00223F62" w:rsidRPr="007C23C2" w:rsidRDefault="0014512B" w:rsidP="007C23C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и и</w:t>
      </w:r>
      <w:r w:rsidR="007C23C2">
        <w:rPr>
          <w:rFonts w:ascii="Arial" w:hAnsi="Arial" w:cs="Arial"/>
          <w:b/>
          <w:sz w:val="24"/>
          <w:szCs w:val="24"/>
        </w:rPr>
        <w:t xml:space="preserve">ных объектов гражданской обороны </w:t>
      </w:r>
      <w:r w:rsidRPr="007C23C2">
        <w:rPr>
          <w:rFonts w:ascii="Arial" w:hAnsi="Arial" w:cs="Arial"/>
          <w:b/>
          <w:sz w:val="24"/>
          <w:szCs w:val="24"/>
        </w:rPr>
        <w:t>Тальменского района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 xml:space="preserve">В соответствии с федеральными законами от 12.02.1998 № 28-ФЗ </w:t>
      </w:r>
      <w:r w:rsidRPr="007C23C2">
        <w:rPr>
          <w:rFonts w:ascii="Arial" w:hAnsi="Arial" w:cs="Arial"/>
          <w:sz w:val="24"/>
          <w:szCs w:val="24"/>
        </w:rPr>
        <w:br/>
        <w:t xml:space="preserve">«О гражданской обороне», от 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6.10.2003 </w:t>
      </w:r>
      <w:r w:rsidRPr="007C23C2">
        <w:rPr>
          <w:rFonts w:ascii="Arial" w:hAnsi="Arial" w:cs="Arial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постановлениями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29.11.1999 № 1309«О порядке создания убежищ и иных объектов гражданской обороны», в целях обеспечения сохранности и рационального использования защитных сооружений и иных объектов гражданской обороны Администрация Тальменского района 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pacing w:val="42"/>
          <w:sz w:val="24"/>
          <w:szCs w:val="24"/>
        </w:rPr>
        <w:t>постановляет</w:t>
      </w:r>
      <w:r w:rsidRPr="007C23C2">
        <w:rPr>
          <w:rFonts w:ascii="Arial" w:hAnsi="Arial" w:cs="Arial"/>
          <w:sz w:val="24"/>
          <w:szCs w:val="24"/>
        </w:rPr>
        <w:t>: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 xml:space="preserve">1. Начальнику отдела ГОЧС и МР </w:t>
      </w:r>
      <w:r w:rsidR="00CB555D" w:rsidRPr="007C23C2">
        <w:rPr>
          <w:rFonts w:ascii="Arial" w:hAnsi="Arial" w:cs="Arial"/>
          <w:sz w:val="24"/>
          <w:szCs w:val="24"/>
        </w:rPr>
        <w:t xml:space="preserve">Администрации </w:t>
      </w:r>
      <w:r w:rsidRPr="007C23C2">
        <w:rPr>
          <w:rFonts w:ascii="Arial" w:hAnsi="Arial" w:cs="Arial"/>
          <w:sz w:val="24"/>
          <w:szCs w:val="24"/>
        </w:rPr>
        <w:t>Тальменского района: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определить общую потребность в защитных сооружениях и иных объектов гражданской обороны Тальменского района;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осуществлять методическое руководство и контроль за порядком содержания и эксплуатации защитных сооружений и иных объектов гражданской обороны;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обеспечить недопущение преждевременного и неправомерного списания защитных сооружений, расположенных на территориях муниципальных образований;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исключить случаи списания и сдачи в аренду защитных сооружений гражданской обороны без согласования с ГУ МЧС России по Алтайскому краю;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обеспечить взаимодействие с ГУ МЧС России по Алтайскому краю по вопросам учета существующих и вновь строящихся защитных сооружений гражданской обороны на территории Алтайского края.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2. Рекомендовать руководителям организаций, имеющим на балансе защитные сооружения</w:t>
      </w:r>
      <w:r w:rsidR="00F97285" w:rsidRPr="007C23C2">
        <w:rPr>
          <w:rFonts w:ascii="Arial" w:hAnsi="Arial" w:cs="Arial"/>
          <w:sz w:val="24"/>
          <w:szCs w:val="24"/>
        </w:rPr>
        <w:t xml:space="preserve"> </w:t>
      </w:r>
      <w:r w:rsidRPr="007C23C2">
        <w:rPr>
          <w:rFonts w:ascii="Arial" w:hAnsi="Arial" w:cs="Arial"/>
          <w:sz w:val="24"/>
          <w:szCs w:val="24"/>
        </w:rPr>
        <w:t>и иные объекты гражданской обороны, независимо от форм собственности и ведомственной принадлежности: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в мирное время использовать защитные сооружения и иные объекты</w:t>
      </w:r>
      <w:r w:rsidR="00F97285" w:rsidRPr="007C23C2">
        <w:rPr>
          <w:rFonts w:ascii="Arial" w:hAnsi="Arial" w:cs="Arial"/>
          <w:sz w:val="24"/>
          <w:szCs w:val="24"/>
        </w:rPr>
        <w:t xml:space="preserve"> </w:t>
      </w:r>
      <w:r w:rsidRPr="007C23C2">
        <w:rPr>
          <w:rFonts w:ascii="Arial" w:hAnsi="Arial" w:cs="Arial"/>
          <w:sz w:val="24"/>
          <w:szCs w:val="24"/>
        </w:rPr>
        <w:t>гражданской обороны в интересах организаций и обслуживания населения, с сохранением возможности приведения их в заданные сроки готовности к применению по назначению;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усилить контроль за содержанием (сохранностью) защитных сооружений и иных объектов гражданской обороны, поддержанием их в состоянии постоянной готовности к приему укрываемых;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организовать подготовку (обучение) личного состава групп (звеньев) по обслуживанию убежищ и укрытий, производственного состава правилам пользования ими в чрезвычайных ситуациях и в военное время;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разработать, и согласовать с отделом ГОЧС и МР Тальменского района планы приведения убежищ в готовность к приему укрываемых.</w:t>
      </w:r>
    </w:p>
    <w:p w:rsidR="0014512B" w:rsidRPr="007C23C2" w:rsidRDefault="0014512B" w:rsidP="007C23C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lastRenderedPageBreak/>
        <w:t>3.</w:t>
      </w:r>
      <w:r w:rsidRPr="007C23C2">
        <w:rPr>
          <w:rFonts w:ascii="Arial" w:hAnsi="Arial" w:cs="Arial"/>
          <w:sz w:val="24"/>
          <w:szCs w:val="24"/>
          <w:lang w:val="en-US"/>
        </w:rPr>
        <w:t> </w:t>
      </w:r>
      <w:r w:rsidRPr="007C23C2">
        <w:rPr>
          <w:rFonts w:ascii="Arial" w:hAnsi="Arial" w:cs="Arial"/>
          <w:bCs/>
          <w:sz w:val="24"/>
          <w:szCs w:val="24"/>
        </w:rPr>
        <w:t>Признать утратившим силу постановление Администрации района от 16.02.2010 № 147 «</w:t>
      </w:r>
      <w:r w:rsidRPr="007C23C2">
        <w:rPr>
          <w:rFonts w:ascii="Arial" w:hAnsi="Arial" w:cs="Arial"/>
          <w:sz w:val="24"/>
          <w:szCs w:val="24"/>
        </w:rPr>
        <w:t>О мерах по сохранению и рациональному</w:t>
      </w:r>
      <w:r w:rsidR="00F97285" w:rsidRPr="007C23C2">
        <w:rPr>
          <w:rFonts w:ascii="Arial" w:hAnsi="Arial" w:cs="Arial"/>
          <w:sz w:val="24"/>
          <w:szCs w:val="24"/>
        </w:rPr>
        <w:t xml:space="preserve"> </w:t>
      </w:r>
      <w:r w:rsidRPr="007C23C2">
        <w:rPr>
          <w:rFonts w:ascii="Arial" w:hAnsi="Arial" w:cs="Arial"/>
          <w:sz w:val="24"/>
          <w:szCs w:val="24"/>
        </w:rPr>
        <w:t>использованию защитных сооружений гражданской обороны</w:t>
      </w:r>
      <w:r w:rsidRPr="007C23C2">
        <w:rPr>
          <w:rFonts w:ascii="Arial" w:hAnsi="Arial" w:cs="Arial"/>
          <w:bCs/>
          <w:sz w:val="24"/>
          <w:szCs w:val="24"/>
        </w:rPr>
        <w:t>».</w:t>
      </w:r>
    </w:p>
    <w:p w:rsidR="0014512B" w:rsidRPr="007C23C2" w:rsidRDefault="00F97285" w:rsidP="007C23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 xml:space="preserve">4. </w:t>
      </w:r>
      <w:r w:rsidR="0014512B" w:rsidRPr="007C23C2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sz w:val="24"/>
          <w:szCs w:val="24"/>
        </w:rPr>
        <w:t>И.о. главы Тальменского района                                                       И.А. Щербаков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  <w:highlight w:val="yellow"/>
        </w:rPr>
        <w:t>*****</w:t>
      </w:r>
      <w:r w:rsidRPr="007C23C2">
        <w:rPr>
          <w:rFonts w:ascii="Arial" w:hAnsi="Arial" w:cs="Arial"/>
          <w:sz w:val="24"/>
          <w:szCs w:val="24"/>
        </w:rPr>
        <w:t xml:space="preserve">При отсутствии на территории муниципального образования ЗСГО учитывать иные объекты гражданской обороны, под которыми понимается: 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0" w:name="sub_204"/>
      <w:r w:rsidRPr="007C23C2">
        <w:rPr>
          <w:rFonts w:ascii="Arial" w:hAnsi="Arial" w:cs="Arial"/>
          <w:b/>
          <w:bCs/>
          <w:color w:val="26282F"/>
          <w:sz w:val="24"/>
          <w:szCs w:val="24"/>
        </w:rPr>
        <w:t>специализированное складское помещение (место хранения)</w:t>
      </w:r>
      <w:r w:rsidRPr="007C23C2">
        <w:rPr>
          <w:rFonts w:ascii="Arial" w:hAnsi="Arial" w:cs="Arial"/>
          <w:sz w:val="24"/>
          <w:szCs w:val="24"/>
        </w:rPr>
        <w:t xml:space="preserve"> - помещение, предназначенное для хранения размещенного в нем имущества гражданской обороны и выдачи его в установленном порядке;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1" w:name="sub_205"/>
      <w:bookmarkEnd w:id="0"/>
      <w:r w:rsidRPr="007C23C2">
        <w:rPr>
          <w:rFonts w:ascii="Arial" w:hAnsi="Arial" w:cs="Arial"/>
          <w:b/>
          <w:bCs/>
          <w:color w:val="26282F"/>
          <w:sz w:val="24"/>
          <w:szCs w:val="24"/>
        </w:rPr>
        <w:t>санитарно-обмывочный пункт</w:t>
      </w:r>
      <w:r w:rsidRPr="007C23C2">
        <w:rPr>
          <w:rFonts w:ascii="Arial" w:hAnsi="Arial" w:cs="Arial"/>
          <w:sz w:val="24"/>
          <w:szCs w:val="24"/>
        </w:rP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2" w:name="sub_206"/>
      <w:bookmarkEnd w:id="1"/>
      <w:r w:rsidRPr="007C23C2">
        <w:rPr>
          <w:rFonts w:ascii="Arial" w:hAnsi="Arial" w:cs="Arial"/>
          <w:b/>
          <w:bCs/>
          <w:color w:val="26282F"/>
          <w:sz w:val="24"/>
          <w:szCs w:val="24"/>
        </w:rPr>
        <w:t>станция обеззараживания одежды</w:t>
      </w:r>
      <w:r w:rsidRPr="007C23C2">
        <w:rPr>
          <w:rFonts w:ascii="Arial" w:hAnsi="Arial" w:cs="Arial"/>
          <w:sz w:val="24"/>
          <w:szCs w:val="24"/>
        </w:rPr>
        <w:t xml:space="preserve">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3" w:name="sub_207"/>
      <w:bookmarkEnd w:id="2"/>
      <w:r w:rsidRPr="007C23C2">
        <w:rPr>
          <w:rFonts w:ascii="Arial" w:hAnsi="Arial" w:cs="Arial"/>
          <w:b/>
          <w:bCs/>
          <w:color w:val="26282F"/>
          <w:sz w:val="24"/>
          <w:szCs w:val="24"/>
        </w:rPr>
        <w:t>станция обеззараживания техники</w:t>
      </w:r>
      <w:r w:rsidRPr="007C23C2">
        <w:rPr>
          <w:rFonts w:ascii="Arial" w:hAnsi="Arial" w:cs="Arial"/>
          <w:sz w:val="24"/>
          <w:szCs w:val="24"/>
        </w:rPr>
        <w:t xml:space="preserve">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bookmarkStart w:id="4" w:name="sub_208"/>
      <w:bookmarkEnd w:id="3"/>
      <w:r w:rsidRPr="007C23C2">
        <w:rPr>
          <w:rFonts w:ascii="Arial" w:hAnsi="Arial" w:cs="Arial"/>
          <w:b/>
          <w:bCs/>
          <w:color w:val="26282F"/>
          <w:sz w:val="24"/>
          <w:szCs w:val="24"/>
        </w:rPr>
        <w:t>иные объекты гражданской обороны</w:t>
      </w:r>
      <w:r w:rsidRPr="007C23C2">
        <w:rPr>
          <w:rFonts w:ascii="Arial" w:hAnsi="Arial" w:cs="Arial"/>
          <w:sz w:val="24"/>
          <w:szCs w:val="24"/>
        </w:rPr>
        <w:t xml:space="preserve">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  <w:r w:rsidRPr="007C23C2">
        <w:rPr>
          <w:rFonts w:ascii="Arial" w:hAnsi="Arial" w:cs="Arial"/>
          <w:b/>
          <w:sz w:val="24"/>
          <w:szCs w:val="24"/>
        </w:rPr>
        <w:t>объекты, предназначенные для обеспечения проведения мероприятий по гражданской обороне</w:t>
      </w:r>
      <w:r w:rsidRPr="007C23C2">
        <w:rPr>
          <w:rFonts w:ascii="Arial" w:hAnsi="Arial" w:cs="Arial"/>
          <w:sz w:val="24"/>
          <w:szCs w:val="24"/>
        </w:rPr>
        <w:t xml:space="preserve"> – объекты, предназначенные для ведения радиационной, химичкой и биологической разведки, пост РХБН, пункт выдачи СИЗ.</w:t>
      </w:r>
    </w:p>
    <w:bookmarkEnd w:id="4"/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14512B" w:rsidRPr="007C23C2" w:rsidRDefault="0014512B" w:rsidP="007C23C2">
      <w:pPr>
        <w:pStyle w:val="af2"/>
        <w:jc w:val="both"/>
        <w:rPr>
          <w:rFonts w:ascii="Arial" w:hAnsi="Arial" w:cs="Arial"/>
          <w:sz w:val="24"/>
          <w:szCs w:val="24"/>
        </w:rPr>
      </w:pPr>
    </w:p>
    <w:sectPr w:rsidR="0014512B" w:rsidRPr="007C23C2" w:rsidSect="007C23C2">
      <w:pgSz w:w="11906" w:h="16838"/>
      <w:pgMar w:top="1134" w:right="567" w:bottom="1134" w:left="124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838" w:rsidRDefault="00706838" w:rsidP="00241B25">
      <w:r>
        <w:separator/>
      </w:r>
    </w:p>
  </w:endnote>
  <w:endnote w:type="continuationSeparator" w:id="1">
    <w:p w:rsidR="00706838" w:rsidRDefault="00706838" w:rsidP="0024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838" w:rsidRDefault="00706838" w:rsidP="00241B25">
      <w:r>
        <w:separator/>
      </w:r>
    </w:p>
  </w:footnote>
  <w:footnote w:type="continuationSeparator" w:id="1">
    <w:p w:rsidR="00706838" w:rsidRDefault="00706838" w:rsidP="00241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D7F4657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B"/>
    <w:multiLevelType w:val="multilevel"/>
    <w:tmpl w:val="04FC83D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B6B2800"/>
    <w:multiLevelType w:val="hybridMultilevel"/>
    <w:tmpl w:val="8C18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5C94302"/>
    <w:multiLevelType w:val="multilevel"/>
    <w:tmpl w:val="83C222D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7">
    <w:nsid w:val="2DB834AF"/>
    <w:multiLevelType w:val="multilevel"/>
    <w:tmpl w:val="AB9E4A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281316B"/>
    <w:multiLevelType w:val="hybridMultilevel"/>
    <w:tmpl w:val="3A26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0129"/>
    <w:multiLevelType w:val="hybridMultilevel"/>
    <w:tmpl w:val="7DC2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D46"/>
    <w:rsid w:val="000003D2"/>
    <w:rsid w:val="000360AE"/>
    <w:rsid w:val="00041CF7"/>
    <w:rsid w:val="00086510"/>
    <w:rsid w:val="00095BF1"/>
    <w:rsid w:val="000B789F"/>
    <w:rsid w:val="000C56F7"/>
    <w:rsid w:val="000D0F62"/>
    <w:rsid w:val="000D2617"/>
    <w:rsid w:val="000D2B78"/>
    <w:rsid w:val="000F0C1A"/>
    <w:rsid w:val="00101D46"/>
    <w:rsid w:val="001140FE"/>
    <w:rsid w:val="00125059"/>
    <w:rsid w:val="0014512B"/>
    <w:rsid w:val="0016663E"/>
    <w:rsid w:val="00170A9D"/>
    <w:rsid w:val="00176117"/>
    <w:rsid w:val="00176A4B"/>
    <w:rsid w:val="001F146A"/>
    <w:rsid w:val="00200341"/>
    <w:rsid w:val="00207C2D"/>
    <w:rsid w:val="00210013"/>
    <w:rsid w:val="00210DA8"/>
    <w:rsid w:val="00223F62"/>
    <w:rsid w:val="0023650A"/>
    <w:rsid w:val="00241B25"/>
    <w:rsid w:val="0027777B"/>
    <w:rsid w:val="00290DE7"/>
    <w:rsid w:val="002B3775"/>
    <w:rsid w:val="002D4AAE"/>
    <w:rsid w:val="002E1B66"/>
    <w:rsid w:val="002F12EA"/>
    <w:rsid w:val="002F469C"/>
    <w:rsid w:val="00323655"/>
    <w:rsid w:val="00334AA6"/>
    <w:rsid w:val="00360668"/>
    <w:rsid w:val="003B7ED1"/>
    <w:rsid w:val="003C3A11"/>
    <w:rsid w:val="003C4B34"/>
    <w:rsid w:val="003C5A29"/>
    <w:rsid w:val="003E71F9"/>
    <w:rsid w:val="00411485"/>
    <w:rsid w:val="004224EA"/>
    <w:rsid w:val="00472C12"/>
    <w:rsid w:val="004A1AA4"/>
    <w:rsid w:val="004A4E5E"/>
    <w:rsid w:val="004B7BF7"/>
    <w:rsid w:val="004C2558"/>
    <w:rsid w:val="004C7F0B"/>
    <w:rsid w:val="004D445D"/>
    <w:rsid w:val="00501922"/>
    <w:rsid w:val="00527E4B"/>
    <w:rsid w:val="00550A5D"/>
    <w:rsid w:val="00573B6B"/>
    <w:rsid w:val="00585754"/>
    <w:rsid w:val="00586944"/>
    <w:rsid w:val="005A690E"/>
    <w:rsid w:val="005B2067"/>
    <w:rsid w:val="005B5EFC"/>
    <w:rsid w:val="005D1A78"/>
    <w:rsid w:val="00612A66"/>
    <w:rsid w:val="006C17AC"/>
    <w:rsid w:val="006C3844"/>
    <w:rsid w:val="006C7B9F"/>
    <w:rsid w:val="00706838"/>
    <w:rsid w:val="00767D2F"/>
    <w:rsid w:val="007704A5"/>
    <w:rsid w:val="007C19C8"/>
    <w:rsid w:val="007C23C2"/>
    <w:rsid w:val="007D7D71"/>
    <w:rsid w:val="007E04EA"/>
    <w:rsid w:val="007E3D1A"/>
    <w:rsid w:val="007F01B4"/>
    <w:rsid w:val="00834644"/>
    <w:rsid w:val="008438EB"/>
    <w:rsid w:val="0085565C"/>
    <w:rsid w:val="00862DFC"/>
    <w:rsid w:val="008A2E93"/>
    <w:rsid w:val="009029C5"/>
    <w:rsid w:val="00906E13"/>
    <w:rsid w:val="009D0139"/>
    <w:rsid w:val="009D3F51"/>
    <w:rsid w:val="009E1E7E"/>
    <w:rsid w:val="009E42FD"/>
    <w:rsid w:val="009F1B90"/>
    <w:rsid w:val="009F61D7"/>
    <w:rsid w:val="00A14355"/>
    <w:rsid w:val="00A20E56"/>
    <w:rsid w:val="00A627D1"/>
    <w:rsid w:val="00A740CD"/>
    <w:rsid w:val="00A762E6"/>
    <w:rsid w:val="00AC35AB"/>
    <w:rsid w:val="00AC6D7B"/>
    <w:rsid w:val="00AD67C3"/>
    <w:rsid w:val="00AE0B05"/>
    <w:rsid w:val="00AE4C02"/>
    <w:rsid w:val="00AE7FBB"/>
    <w:rsid w:val="00B50B1E"/>
    <w:rsid w:val="00B622B8"/>
    <w:rsid w:val="00B82718"/>
    <w:rsid w:val="00B87719"/>
    <w:rsid w:val="00B911F8"/>
    <w:rsid w:val="00BB64E5"/>
    <w:rsid w:val="00C054A2"/>
    <w:rsid w:val="00C3380B"/>
    <w:rsid w:val="00C41618"/>
    <w:rsid w:val="00C523DB"/>
    <w:rsid w:val="00C54276"/>
    <w:rsid w:val="00C64828"/>
    <w:rsid w:val="00C67FE0"/>
    <w:rsid w:val="00C956B7"/>
    <w:rsid w:val="00C95AF0"/>
    <w:rsid w:val="00CA28F0"/>
    <w:rsid w:val="00CA334B"/>
    <w:rsid w:val="00CB2351"/>
    <w:rsid w:val="00CB3BCE"/>
    <w:rsid w:val="00CB555D"/>
    <w:rsid w:val="00CD6F5B"/>
    <w:rsid w:val="00D06B14"/>
    <w:rsid w:val="00D23468"/>
    <w:rsid w:val="00D54306"/>
    <w:rsid w:val="00D6198F"/>
    <w:rsid w:val="00D66E0D"/>
    <w:rsid w:val="00D70338"/>
    <w:rsid w:val="00D72D1F"/>
    <w:rsid w:val="00D8775A"/>
    <w:rsid w:val="00DA4338"/>
    <w:rsid w:val="00DD32B6"/>
    <w:rsid w:val="00E53624"/>
    <w:rsid w:val="00E54FFD"/>
    <w:rsid w:val="00E66C09"/>
    <w:rsid w:val="00E80F90"/>
    <w:rsid w:val="00E852A8"/>
    <w:rsid w:val="00EB3DE5"/>
    <w:rsid w:val="00EE05D1"/>
    <w:rsid w:val="00EF1BC5"/>
    <w:rsid w:val="00F01BE2"/>
    <w:rsid w:val="00F05966"/>
    <w:rsid w:val="00F127FE"/>
    <w:rsid w:val="00F15C63"/>
    <w:rsid w:val="00F15DAD"/>
    <w:rsid w:val="00F16168"/>
    <w:rsid w:val="00F20452"/>
    <w:rsid w:val="00F30AA5"/>
    <w:rsid w:val="00F43FC5"/>
    <w:rsid w:val="00F53B10"/>
    <w:rsid w:val="00F5544C"/>
    <w:rsid w:val="00F764BD"/>
    <w:rsid w:val="00F97285"/>
    <w:rsid w:val="00FC0387"/>
    <w:rsid w:val="00FD094F"/>
    <w:rsid w:val="00FE023A"/>
    <w:rsid w:val="00FE6537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4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FF60A0"/>
    <w:pPr>
      <w:spacing w:after="120"/>
    </w:pPr>
  </w:style>
  <w:style w:type="paragraph" w:styleId="a6">
    <w:name w:val="List"/>
    <w:basedOn w:val="a4"/>
    <w:rsid w:val="00FF60A0"/>
    <w:rPr>
      <w:rFonts w:cs="Mangal"/>
    </w:rPr>
  </w:style>
  <w:style w:type="paragraph" w:customStyle="1" w:styleId="12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4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4"/>
    <w:next w:val="14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7">
    <w:name w:val="Содержимое таблицы"/>
    <w:basedOn w:val="a"/>
    <w:rsid w:val="00FF60A0"/>
    <w:pPr>
      <w:suppressLineNumbers/>
    </w:pPr>
  </w:style>
  <w:style w:type="paragraph" w:customStyle="1" w:styleId="a8">
    <w:name w:val="Заголовок таблицы"/>
    <w:basedOn w:val="a7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9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E4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40">
    <w:name w:val="Обычный +14"/>
    <w:basedOn w:val="a"/>
    <w:rsid w:val="00F16168"/>
    <w:pPr>
      <w:suppressAutoHyphens w:val="0"/>
    </w:pPr>
    <w:rPr>
      <w:sz w:val="28"/>
      <w:szCs w:val="28"/>
      <w:lang w:eastAsia="ru-RU"/>
    </w:rPr>
  </w:style>
  <w:style w:type="character" w:styleId="ac">
    <w:name w:val="Strong"/>
    <w:uiPriority w:val="22"/>
    <w:qFormat/>
    <w:rsid w:val="00F16168"/>
    <w:rPr>
      <w:b/>
      <w:bCs/>
    </w:rPr>
  </w:style>
  <w:style w:type="character" w:customStyle="1" w:styleId="a5">
    <w:name w:val="Основной текст Знак"/>
    <w:basedOn w:val="a0"/>
    <w:link w:val="a4"/>
    <w:locked/>
    <w:rsid w:val="00F30AA5"/>
    <w:rPr>
      <w:lang w:eastAsia="ar-SA"/>
    </w:rPr>
  </w:style>
  <w:style w:type="character" w:customStyle="1" w:styleId="15">
    <w:name w:val="Основной текст Знак1"/>
    <w:basedOn w:val="a0"/>
    <w:uiPriority w:val="99"/>
    <w:locked/>
    <w:rsid w:val="000360AE"/>
    <w:rPr>
      <w:rFonts w:cs="Times New Roman"/>
      <w:spacing w:val="1"/>
      <w:sz w:val="25"/>
      <w:szCs w:val="25"/>
    </w:rPr>
  </w:style>
  <w:style w:type="paragraph" w:styleId="ad">
    <w:name w:val="header"/>
    <w:basedOn w:val="a"/>
    <w:link w:val="ae"/>
    <w:uiPriority w:val="99"/>
    <w:semiHidden/>
    <w:unhideWhenUsed/>
    <w:rsid w:val="00241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41B25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241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41B25"/>
    <w:rPr>
      <w:lang w:eastAsia="ar-SA"/>
    </w:rPr>
  </w:style>
  <w:style w:type="paragraph" w:styleId="af1">
    <w:name w:val="List Paragraph"/>
    <w:basedOn w:val="a"/>
    <w:uiPriority w:val="34"/>
    <w:qFormat/>
    <w:rsid w:val="00170A9D"/>
    <w:pPr>
      <w:ind w:left="720"/>
      <w:contextualSpacing/>
    </w:pPr>
  </w:style>
  <w:style w:type="paragraph" w:styleId="af2">
    <w:name w:val="No Spacing"/>
    <w:uiPriority w:val="1"/>
    <w:qFormat/>
    <w:rsid w:val="00145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59572-F65B-4B61-8770-3578525A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Наташа</cp:lastModifiedBy>
  <cp:revision>3</cp:revision>
  <cp:lastPrinted>2021-06-16T01:43:00Z</cp:lastPrinted>
  <dcterms:created xsi:type="dcterms:W3CDTF">2021-08-02T03:07:00Z</dcterms:created>
  <dcterms:modified xsi:type="dcterms:W3CDTF">2021-08-04T04:23:00Z</dcterms:modified>
</cp:coreProperties>
</file>