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A" w:rsidRPr="003D2A1D" w:rsidRDefault="009B328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328A" w:rsidRPr="003D2A1D" w:rsidRDefault="009B328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B328A" w:rsidRPr="003D2A1D" w:rsidRDefault="009B328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АЛТАЙСКОГО КРАЯ</w:t>
      </w:r>
    </w:p>
    <w:p w:rsidR="009B328A" w:rsidRPr="003D2A1D" w:rsidRDefault="009B328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B328A" w:rsidRPr="003D2A1D" w:rsidRDefault="009B328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D2A1D">
        <w:rPr>
          <w:rFonts w:ascii="Arial" w:hAnsi="Arial" w:cs="Arial"/>
          <w:b/>
          <w:sz w:val="24"/>
          <w:szCs w:val="24"/>
        </w:rPr>
        <w:t>П</w:t>
      </w:r>
      <w:proofErr w:type="gramEnd"/>
      <w:r w:rsidRPr="003D2A1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A39CA" w:rsidRPr="003D2A1D" w:rsidRDefault="00FF47EB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17.03.</w:t>
      </w:r>
      <w:r w:rsidR="00EA39CA" w:rsidRPr="003D2A1D">
        <w:rPr>
          <w:rFonts w:ascii="Arial" w:hAnsi="Arial" w:cs="Arial"/>
          <w:b/>
          <w:sz w:val="24"/>
          <w:szCs w:val="24"/>
        </w:rPr>
        <w:t>2021</w:t>
      </w:r>
      <w:r w:rsidRPr="003D2A1D">
        <w:rPr>
          <w:rFonts w:ascii="Arial" w:hAnsi="Arial" w:cs="Arial"/>
          <w:b/>
          <w:sz w:val="24"/>
          <w:szCs w:val="24"/>
        </w:rPr>
        <w:t>г.</w:t>
      </w:r>
      <w:r w:rsidR="00EA39CA" w:rsidRPr="003D2A1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3D2A1D">
        <w:rPr>
          <w:rFonts w:ascii="Arial" w:hAnsi="Arial" w:cs="Arial"/>
          <w:b/>
          <w:sz w:val="24"/>
          <w:szCs w:val="24"/>
        </w:rPr>
        <w:t xml:space="preserve">                   </w:t>
      </w:r>
      <w:r w:rsidR="00EA39CA" w:rsidRPr="003D2A1D">
        <w:rPr>
          <w:rFonts w:ascii="Arial" w:hAnsi="Arial" w:cs="Arial"/>
          <w:b/>
          <w:sz w:val="24"/>
          <w:szCs w:val="24"/>
        </w:rPr>
        <w:t>№</w:t>
      </w:r>
      <w:r w:rsidRPr="003D2A1D">
        <w:rPr>
          <w:rFonts w:ascii="Arial" w:hAnsi="Arial" w:cs="Arial"/>
          <w:b/>
          <w:sz w:val="24"/>
          <w:szCs w:val="24"/>
        </w:rPr>
        <w:t xml:space="preserve"> 203</w:t>
      </w:r>
    </w:p>
    <w:p w:rsidR="003D2A1D" w:rsidRDefault="003D2A1D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B328A" w:rsidRPr="003D2A1D" w:rsidRDefault="0038278C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р.п</w:t>
      </w:r>
      <w:proofErr w:type="gramStart"/>
      <w:r w:rsidRPr="003D2A1D">
        <w:rPr>
          <w:rFonts w:ascii="Arial" w:hAnsi="Arial" w:cs="Arial"/>
          <w:b/>
          <w:sz w:val="24"/>
          <w:szCs w:val="24"/>
        </w:rPr>
        <w:t>.Т</w:t>
      </w:r>
      <w:proofErr w:type="gramEnd"/>
      <w:r w:rsidRPr="003D2A1D">
        <w:rPr>
          <w:rFonts w:ascii="Arial" w:hAnsi="Arial" w:cs="Arial"/>
          <w:b/>
          <w:sz w:val="24"/>
          <w:szCs w:val="24"/>
        </w:rPr>
        <w:t>альменка</w:t>
      </w: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Об утверждении Порядка финансирования</w:t>
      </w:r>
      <w:r w:rsidR="003D2A1D">
        <w:rPr>
          <w:rFonts w:ascii="Arial" w:hAnsi="Arial" w:cs="Arial"/>
          <w:b/>
          <w:sz w:val="24"/>
          <w:szCs w:val="24"/>
        </w:rPr>
        <w:t xml:space="preserve"> </w:t>
      </w:r>
      <w:r w:rsidRPr="003D2A1D">
        <w:rPr>
          <w:rFonts w:ascii="Arial" w:hAnsi="Arial" w:cs="Arial"/>
          <w:b/>
          <w:sz w:val="24"/>
          <w:szCs w:val="24"/>
        </w:rPr>
        <w:t>за счет средств районного бюджета и норм</w:t>
      </w:r>
      <w:r w:rsidR="003D2A1D">
        <w:rPr>
          <w:rFonts w:ascii="Arial" w:hAnsi="Arial" w:cs="Arial"/>
          <w:b/>
          <w:sz w:val="24"/>
          <w:szCs w:val="24"/>
        </w:rPr>
        <w:t xml:space="preserve"> </w:t>
      </w:r>
      <w:r w:rsidRPr="003D2A1D">
        <w:rPr>
          <w:rFonts w:ascii="Arial" w:hAnsi="Arial" w:cs="Arial"/>
          <w:b/>
          <w:sz w:val="24"/>
          <w:szCs w:val="24"/>
        </w:rPr>
        <w:t>расходов средств на проведение физкультурных</w:t>
      </w:r>
      <w:r w:rsidR="003D2A1D">
        <w:rPr>
          <w:rFonts w:ascii="Arial" w:hAnsi="Arial" w:cs="Arial"/>
          <w:b/>
          <w:sz w:val="24"/>
          <w:szCs w:val="24"/>
        </w:rPr>
        <w:t xml:space="preserve"> </w:t>
      </w:r>
      <w:r w:rsidRPr="003D2A1D">
        <w:rPr>
          <w:rFonts w:ascii="Arial" w:hAnsi="Arial" w:cs="Arial"/>
          <w:b/>
          <w:sz w:val="24"/>
          <w:szCs w:val="24"/>
        </w:rPr>
        <w:t>и спортивных мероприятий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ab/>
        <w:t>В целях обеспечения проведения физкультурных и спортивных мероприятий, в соответствии с законом Алтайского края от 11.09.2008 № 68-ЗС «О физической культуре и спорте в Алтайском крае», приказом Министерства спорта Алтайского края от 31.12.2019 № 455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ПОСТАНОВЛЯЮ: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1. Утвердить</w:t>
      </w:r>
      <w:r w:rsidR="00BD1AE7" w:rsidRPr="003D2A1D">
        <w:rPr>
          <w:rFonts w:ascii="Arial" w:hAnsi="Arial" w:cs="Arial"/>
          <w:sz w:val="24"/>
          <w:szCs w:val="24"/>
        </w:rPr>
        <w:t xml:space="preserve"> с 1.01.2021 года,</w:t>
      </w:r>
      <w:r w:rsidRPr="003D2A1D">
        <w:rPr>
          <w:rFonts w:ascii="Arial" w:hAnsi="Arial" w:cs="Arial"/>
          <w:sz w:val="24"/>
          <w:szCs w:val="24"/>
        </w:rPr>
        <w:t xml:space="preserve"> порядок финансирования за счет средств районного бюджета и нормы расходов средств на проведение физкультурных и спортивных мероприятий (Приложение №1).</w:t>
      </w:r>
    </w:p>
    <w:p w:rsidR="00EA39CA" w:rsidRPr="003D2A1D" w:rsidRDefault="003D2A1D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EA39CA" w:rsidRPr="003D2A1D">
        <w:rPr>
          <w:rFonts w:ascii="Arial" w:hAnsi="Arial" w:cs="Arial"/>
          <w:sz w:val="24"/>
          <w:szCs w:val="24"/>
        </w:rPr>
        <w:t>Контроль за</w:t>
      </w:r>
      <w:proofErr w:type="gramEnd"/>
      <w:r w:rsidR="00EA39CA" w:rsidRPr="003D2A1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по социальным вопросам Е.П. Сидорову.</w:t>
      </w:r>
    </w:p>
    <w:p w:rsidR="00F92F1F" w:rsidRPr="003D2A1D" w:rsidRDefault="00F92F1F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9B328A" w:rsidRPr="003D2A1D" w:rsidRDefault="009B328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B328A" w:rsidRPr="003D2A1D" w:rsidRDefault="00E03A18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Глава Тальменского района                                             С.Д. Самсоненко</w:t>
      </w:r>
    </w:p>
    <w:p w:rsidR="00E03A18" w:rsidRPr="003D2A1D" w:rsidRDefault="00E03A18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8278C" w:rsidRPr="003D2A1D" w:rsidRDefault="0038278C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D2A1D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Приложение № 1</w:t>
      </w:r>
      <w:r w:rsidR="003D2A1D"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от 17.03.2021 №203 «</w:t>
      </w:r>
      <w:r w:rsidR="003D2A1D" w:rsidRPr="003D2A1D">
        <w:rPr>
          <w:rFonts w:ascii="Arial" w:hAnsi="Arial" w:cs="Arial"/>
          <w:sz w:val="24"/>
          <w:szCs w:val="24"/>
        </w:rPr>
        <w:t>Об утверждении Порядка финансирования за счет средств районного бюджета и норм расходов средств на проведение физкультурных и спортивных мероприятий»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ПОРЯДОК</w:t>
      </w: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2A1D">
        <w:rPr>
          <w:rFonts w:ascii="Arial" w:hAnsi="Arial" w:cs="Arial"/>
          <w:b/>
          <w:sz w:val="24"/>
          <w:szCs w:val="24"/>
        </w:rPr>
        <w:t>финансирования за счет средств районного бюджета и норм расходов средств на проведение физкультурных и спортивных мероприятий.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1. Общие положения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D2A1D">
        <w:rPr>
          <w:rFonts w:ascii="Arial" w:hAnsi="Arial" w:cs="Arial"/>
          <w:sz w:val="24"/>
          <w:szCs w:val="24"/>
        </w:rPr>
        <w:t>Настоящий порядок финансирования за счет средств местного бюджета и норм расходов средств на проведение физкультурных и спортивных мероприятий, в том числе включенных в Единый краевой календарный план физкультурных мероприятий и спортивных мероприятий (далее - "Порядок"), регламентирует финансовое обеспечение физкультурных и спортивных мероприятий, проводимых отделом по физической культуре, спорту и делам молодежи Администрации Тальменского района (далее - "Организатор").</w:t>
      </w:r>
      <w:proofErr w:type="gramEnd"/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1.2. К физкультурным и спортивным мероприятиям относятся: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физкультурные и спортивные мероприятия, включенные в Единый краевой календарный план физкультурных и спортивных мероприятий, календари игр федераций по видам спорта;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2A1D">
        <w:rPr>
          <w:rFonts w:ascii="Arial" w:hAnsi="Arial" w:cs="Arial"/>
          <w:sz w:val="24"/>
          <w:szCs w:val="24"/>
        </w:rPr>
        <w:t xml:space="preserve">физкультурные и спортивные мероприятия, включенные в календарный план физкультурных и спортивно-массовых мероприятий отдела по физической культуре, </w:t>
      </w:r>
      <w:r w:rsidRPr="003D2A1D">
        <w:rPr>
          <w:rFonts w:ascii="Arial" w:hAnsi="Arial" w:cs="Arial"/>
          <w:sz w:val="24"/>
          <w:szCs w:val="24"/>
        </w:rPr>
        <w:lastRenderedPageBreak/>
        <w:t>спорту и делам молодежи Администрации Тальменского района, а также отборочные спортивные мероприятия и спортивные мероприятия, участие в которых определяется по итогам отборочных игр, приглашение на кубковые встречи сторонних спортивных организаторов;</w:t>
      </w:r>
      <w:proofErr w:type="gramEnd"/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спортивные соревнования, учебно-тренировочные сборы и другие мероприятия по подготовке к спортивным соревнованиям; 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физкультурные мероприятия - организованные занятия граждан физической культурой. 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1.3. К участникам физкультурных и спортивных мероприятий относятся спортсмены, спортивные судьи, тренера, а также другие специалисты, оговоренные в правилах, положениях о соревнованиях и регламентирующих документах.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ab/>
        <w:t>1.4. При подготовке проведения физкультурных и спортивных мероприятий в установленном порядке постановлением Администрации Тальменского района утверждаются: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положение (регламенты) о соревновании, сметы расходов физкультурных и спортивных мероприятий.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ab/>
        <w:t>1.5. Организация и проведение физкультурных или спортивных мероприятий осуществляется в соответствии с положением (регламентом) о таком мероприятии, утверждаемым его организаторами.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ab/>
        <w:t>1.6. Организаторы физкультурных 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мероприятия, утверждать их итоги, имеют иные права в соответствии с действующим законодательством Российской Федерации и Алтайского края.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ab/>
        <w:t xml:space="preserve">1.7. </w:t>
      </w:r>
      <w:proofErr w:type="gramStart"/>
      <w:r w:rsidRPr="003D2A1D">
        <w:rPr>
          <w:rFonts w:ascii="Arial" w:hAnsi="Arial" w:cs="Arial"/>
          <w:sz w:val="24"/>
          <w:szCs w:val="24"/>
        </w:rPr>
        <w:t>Направление участников на спортивные мероприятия осуществляется на основании вызова или официального приглашения проводящих соревнования организаций, Единого краевого календарного плана физкультурных и спортивных мероприятий, календарного плана физкультурных и спортивно-массовых мероприятий отдела по физической культуре, спорту и делам молодежи Администрации Тальменского района, календаря игр федераций по видам спорта, а также отборочные спортивные мероприятия и спортивные мероприятия, участие в которых определяется по итогам</w:t>
      </w:r>
      <w:proofErr w:type="gramEnd"/>
      <w:r w:rsidRPr="003D2A1D">
        <w:rPr>
          <w:rFonts w:ascii="Arial" w:hAnsi="Arial" w:cs="Arial"/>
          <w:sz w:val="24"/>
          <w:szCs w:val="24"/>
        </w:rPr>
        <w:t xml:space="preserve"> отборочных игр, приглашение на кубковые встречи сторонних спортивных организаторов</w:t>
      </w:r>
      <w:r w:rsidR="003D2A1D">
        <w:rPr>
          <w:rFonts w:ascii="Arial" w:hAnsi="Arial" w:cs="Arial"/>
          <w:sz w:val="24"/>
          <w:szCs w:val="24"/>
        </w:rPr>
        <w:t xml:space="preserve"> </w:t>
      </w:r>
      <w:r w:rsidRPr="003D2A1D">
        <w:rPr>
          <w:rFonts w:ascii="Arial" w:hAnsi="Arial" w:cs="Arial"/>
          <w:sz w:val="24"/>
          <w:szCs w:val="24"/>
        </w:rPr>
        <w:t>и оформляется первичными учетными документами в соответствии с установленными формами.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2. Правила финансирования физкультурных мероприятий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 и спортивных мероприятий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2.1. Финансирование мероприятий осуществляется за счет средств районного бюджета в пределах лимитов бюджетных обязательств, по статьям расходов, предусмотренным настоящим порядком.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2.2. Расходы по оплате труда привлеченных специалистов и обслуживающего персонала физкультурных и спортивных мероприятий, не вошедших в число их участников, производятся на договорной основе в рамках гражданско-правовых отношений, в пределах утвержденной сметы расходов. 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2.3. Выдача денежных средств и наградного материала ответственному лицу на проведение физкультурного или спортивного мероприятия осуществляется при наличии утвержденного положения о таком мероприятии, на основании постановления или распоряжения Администрации района, где утверждено ответственное лицо, в пределах утвержденной сметы расходов.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2.4. Выдача денежных средств ответственному лицу за организацию участия спортсменов в физкультурном или спортивном мероприятии осуществляется при наличии документов, указанных в пункте 1.7, на основании постановления или </w:t>
      </w:r>
      <w:r w:rsidRPr="003D2A1D">
        <w:rPr>
          <w:rFonts w:ascii="Arial" w:hAnsi="Arial" w:cs="Arial"/>
          <w:sz w:val="24"/>
          <w:szCs w:val="24"/>
        </w:rPr>
        <w:lastRenderedPageBreak/>
        <w:t>распоряжения Администрации района,  где утверждено ответственное лицо, в пределах утвержденной сметы расходов.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3D2A1D">
        <w:rPr>
          <w:rFonts w:ascii="Arial" w:hAnsi="Arial" w:cs="Arial"/>
          <w:sz w:val="24"/>
          <w:szCs w:val="24"/>
        </w:rPr>
        <w:t>При проведении физкультурных и спортивных мероприятий, включенных в Единый краевой календарный план физкультурных и спортивных мероприятий, календарный план физкультурных и спортивно-массовых мероприятий отдела по физической культуре,  спорту и делам молодежи Администрации Тальменского района, календаря игр федераций по видам спорта, за счет средств районного бюджета могут  возмещаться или оплачиваться расходы, в том числе по оплате:</w:t>
      </w:r>
      <w:proofErr w:type="gramEnd"/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спортивным судьям за обслуживание физкультурных и спортивных мероприятий;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компенсационных выплат, связанных с оплатой стоимости питания спортивным судьям, спортсменам, тренерам, а также другим специалистам физкультурных и спортивных мероприятий;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проживания и питания спортсменов, тренеров, спортивных судей;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награждения победителей и призеров, физкультурных и спортивных мероприятий, лучших спортсменов и тренеров, иных специалистов;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2A1D">
        <w:rPr>
          <w:rFonts w:ascii="Arial" w:hAnsi="Arial" w:cs="Arial"/>
          <w:sz w:val="24"/>
          <w:szCs w:val="24"/>
        </w:rPr>
        <w:t xml:space="preserve">информационно-технического обеспечения, которое может включать: техническое, компьютерное, телекоммуникационное обеспечение, средства массовой информации, пресс-центр, звуковое оборудование, телевидение, </w:t>
      </w:r>
      <w:proofErr w:type="spellStart"/>
      <w:r w:rsidRPr="003D2A1D">
        <w:rPr>
          <w:rFonts w:ascii="Arial" w:hAnsi="Arial" w:cs="Arial"/>
          <w:sz w:val="24"/>
          <w:szCs w:val="24"/>
        </w:rPr>
        <w:t>онлайн</w:t>
      </w:r>
      <w:proofErr w:type="spellEnd"/>
      <w:r w:rsidRPr="003D2A1D">
        <w:rPr>
          <w:rFonts w:ascii="Arial" w:hAnsi="Arial" w:cs="Arial"/>
          <w:sz w:val="24"/>
          <w:szCs w:val="24"/>
        </w:rPr>
        <w:t xml:space="preserve"> трансляции в сети интернет;</w:t>
      </w:r>
      <w:proofErr w:type="gramEnd"/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типографских услуг и полиграфической продукции по действующим расценкам или договорным ценам в объемах, обеспечивающих наиболее экономичное проведение физкультурных и спортивных мероприятий и рациональное использование средств;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оформления мест проведения физкультурных и спортивных мероприятий;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канцелярских товаров и других материалов по действующим расценкам или договорным ценам в объемах, обеспечивающих наиболее экономичное проведение физкультурных и спортивных мероприятий и рациональное использование средств;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услуг по обеспечению безопасности при проведении физкультурных и спортивных мероприятий;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сувенирной продукции для участников физкультурных и спортивных мероприятий.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Расходы возмещаются по нормам, утвержденным настоящим Порядком и в пределах утвержденных смет расходов.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3D2A1D">
        <w:rPr>
          <w:rFonts w:ascii="Arial" w:hAnsi="Arial" w:cs="Arial"/>
          <w:sz w:val="24"/>
          <w:szCs w:val="24"/>
        </w:rPr>
        <w:t>При участии в официальных спортивных мероприятиях, проводимых на территории Алтайского края, включенных в Единый краевой календарный план физкультурных и спортивных мероприятий, календарный план физкультурных и спортивно-массовых мероприятий отдела по физической культуре, спорту и делам молодежи Администрации Тальменского района, а также  в отборочных спортивных мероприятиях и спортивных мероприятиях, участие в которых определяется по итогам отборочных игр, приглашение на кубковые встречи сторонних</w:t>
      </w:r>
      <w:proofErr w:type="gramEnd"/>
      <w:r w:rsidRPr="003D2A1D">
        <w:rPr>
          <w:rFonts w:ascii="Arial" w:hAnsi="Arial" w:cs="Arial"/>
          <w:sz w:val="24"/>
          <w:szCs w:val="24"/>
        </w:rPr>
        <w:t xml:space="preserve"> спортивных организаторов, спортивные соревнования, учебно-тренировочные сборы и другие мероприятия по подготовке к спортивным соревнованиям, за счет средств районного бюджета могут возмещаться или оплачиваться расходы, в том числе по оплате: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проезда по тарифам экономического класса к месту проведения физкультурного и спортивного мероприятия и обратно воздушным, железнодорожным, водным и автомобильным транспортом, включая страховой взнос на обязательное личное страхование пассажиров на транспорте;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услуг по оформлению проездных документов, при наличии проездных документов по фактическим затратам, их экономической оправданности, оформленных в соответствии  с законодательством Российской Федерации (билетов);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провоза багажа к месту проведения мероприятий и обратно;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компенсационных выплат, связанных с оплатой стоимости питания спортивным судьям, спортсменам, тренерам</w:t>
      </w:r>
      <w:r w:rsidR="00644F81" w:rsidRPr="003D2A1D">
        <w:rPr>
          <w:rFonts w:ascii="Arial" w:hAnsi="Arial" w:cs="Arial"/>
          <w:sz w:val="24"/>
          <w:szCs w:val="24"/>
        </w:rPr>
        <w:t>,</w:t>
      </w:r>
      <w:r w:rsidRPr="003D2A1D">
        <w:rPr>
          <w:rFonts w:ascii="Arial" w:hAnsi="Arial" w:cs="Arial"/>
          <w:sz w:val="24"/>
          <w:szCs w:val="24"/>
        </w:rPr>
        <w:t xml:space="preserve"> а также другим специалистам физкультурных и спортивных мероприятий;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lastRenderedPageBreak/>
        <w:t xml:space="preserve">питания и проживания спортсменов, тренеров и других </w:t>
      </w:r>
      <w:r w:rsidR="00644F81" w:rsidRPr="003D2A1D">
        <w:rPr>
          <w:rFonts w:ascii="Arial" w:hAnsi="Arial" w:cs="Arial"/>
          <w:sz w:val="24"/>
          <w:szCs w:val="24"/>
        </w:rPr>
        <w:t>специалистов,</w:t>
      </w:r>
      <w:r w:rsidRPr="003D2A1D">
        <w:rPr>
          <w:rFonts w:ascii="Arial" w:hAnsi="Arial" w:cs="Arial"/>
          <w:sz w:val="24"/>
          <w:szCs w:val="24"/>
        </w:rPr>
        <w:t xml:space="preserve"> физкультурных и спортивных мероприятий;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стартовых и заявочных взносов на участие в физкультурных и спортивных мероприятиях;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обеспечения спортивной экипировкой, в соответствии с требованиями проводящих мероприятия организаций;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 xml:space="preserve">аренды (услуг по предоставлению) спортивных сооружений и оборудования, автотранспорта. 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Страхования жизни и здоровья спортсменов на официальные спортивные мероприятия осуществляется за счет средств районного бюджета, если это предусматривается положением о соревновании.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Расходы возмещаются по нормам, утвержденным настоящим Порядком, и в пределах утвержденных смет расходов.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D2A1D">
        <w:rPr>
          <w:rFonts w:ascii="Arial" w:hAnsi="Arial" w:cs="Arial"/>
          <w:sz w:val="24"/>
          <w:szCs w:val="24"/>
        </w:rPr>
        <w:t>2.7. Организаторы, осуществляющие проведение физкультурных и спортивных мероприятий, могут увеличить нормативы, установленные настоящим Порядком, на основании принципа консолидации сре</w:t>
      </w:r>
      <w:proofErr w:type="gramStart"/>
      <w:r w:rsidRPr="003D2A1D">
        <w:rPr>
          <w:rFonts w:ascii="Arial" w:hAnsi="Arial" w:cs="Arial"/>
          <w:sz w:val="24"/>
          <w:szCs w:val="24"/>
        </w:rPr>
        <w:t>дств сп</w:t>
      </w:r>
      <w:proofErr w:type="gramEnd"/>
      <w:r w:rsidRPr="003D2A1D">
        <w:rPr>
          <w:rFonts w:ascii="Arial" w:hAnsi="Arial" w:cs="Arial"/>
          <w:sz w:val="24"/>
          <w:szCs w:val="24"/>
        </w:rPr>
        <w:t xml:space="preserve">онсоров, заявочных взносов, других источников. </w:t>
      </w: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НОРМЫ РАСХОДОВ СРЕДСТВ</w:t>
      </w: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на компенсационные выплаты связанные с оплатой стоимости питания спортсменов, тренеров и специалистов при проведении и участии в физкультурных и спортивных мероприятиях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76"/>
        <w:gridCol w:w="6615"/>
        <w:gridCol w:w="2348"/>
      </w:tblGrid>
      <w:tr w:rsidR="00EA39CA" w:rsidRPr="003D2A1D" w:rsidTr="00AD7894">
        <w:trPr>
          <w:trHeight w:val="15"/>
        </w:trPr>
        <w:tc>
          <w:tcPr>
            <w:tcW w:w="676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CA" w:rsidRPr="003D2A1D" w:rsidTr="00AD78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D2A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D2A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D2A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Нормы расходов на одного человека в день (в рублях)</w:t>
            </w:r>
          </w:p>
        </w:tc>
      </w:tr>
      <w:tr w:rsidR="00EA39CA" w:rsidRPr="003D2A1D" w:rsidTr="00AD78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Районные соревнования, учебно-тренировочные сборы 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A39CA" w:rsidRPr="003D2A1D" w:rsidTr="00AD7894">
        <w:trPr>
          <w:trHeight w:val="45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Краевые физкультурные и спортивные мероприятия и тренировочные мероприятия к ним, межрайонные и  кубковые встречи сторонних спортивных организаторов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A39CA" w:rsidRPr="003D2A1D" w:rsidTr="00AD78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Международные, всероссийские соревнования и тренировочные мероприятия к ним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</w:tbl>
    <w:p w:rsidR="00EA39CA" w:rsidRPr="003D2A1D" w:rsidRDefault="00EA39CA" w:rsidP="003D2A1D">
      <w:pPr>
        <w:pStyle w:val="a6"/>
        <w:jc w:val="both"/>
        <w:rPr>
          <w:rFonts w:ascii="Arial" w:hAnsi="Arial" w:cs="Arial"/>
          <w:spacing w:val="2"/>
          <w:sz w:val="24"/>
          <w:szCs w:val="24"/>
        </w:rPr>
      </w:pP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НОРМЫ РАСХОДОВ СРЕДСТВ</w:t>
      </w:r>
    </w:p>
    <w:p w:rsidR="00EA39CA" w:rsidRPr="003D2A1D" w:rsidRDefault="00EA39CA" w:rsidP="003D2A1D">
      <w:pPr>
        <w:pStyle w:val="a6"/>
        <w:jc w:val="center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на оплату спортивным судьям и прочему персоналу за обслуживание физкультурных и спортивных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9"/>
        <w:gridCol w:w="1628"/>
        <w:gridCol w:w="2843"/>
      </w:tblGrid>
      <w:tr w:rsidR="00EA39CA" w:rsidRPr="003D2A1D" w:rsidTr="003D2A1D">
        <w:trPr>
          <w:trHeight w:val="15"/>
        </w:trPr>
        <w:tc>
          <w:tcPr>
            <w:tcW w:w="5529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CA" w:rsidRPr="003D2A1D" w:rsidTr="003D2A1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Наименование судейских должностей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Нормы расходов </w:t>
            </w:r>
            <w:proofErr w:type="gramStart"/>
            <w:r w:rsidRPr="003D2A1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3D2A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D2A1D">
              <w:rPr>
                <w:rFonts w:ascii="Arial" w:hAnsi="Arial" w:cs="Arial"/>
                <w:sz w:val="24"/>
                <w:szCs w:val="24"/>
              </w:rPr>
              <w:t>чел</w:t>
            </w:r>
            <w:proofErr w:type="gramEnd"/>
            <w:r w:rsidRPr="003D2A1D">
              <w:rPr>
                <w:rFonts w:ascii="Arial" w:hAnsi="Arial" w:cs="Arial"/>
                <w:sz w:val="24"/>
                <w:szCs w:val="24"/>
              </w:rPr>
              <w:t>. в день (руб.)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Количество оплачиваемых дней</w:t>
            </w:r>
          </w:p>
        </w:tc>
      </w:tr>
      <w:tr w:rsidR="00EA39CA" w:rsidRPr="003D2A1D" w:rsidTr="003D2A1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Главный судья,</w:t>
            </w:r>
            <w:r w:rsidRPr="003D2A1D">
              <w:rPr>
                <w:rFonts w:ascii="Arial" w:hAnsi="Arial" w:cs="Arial"/>
                <w:sz w:val="24"/>
                <w:szCs w:val="24"/>
              </w:rPr>
              <w:br/>
              <w:t>главный судья-секретарь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дни соревнований</w:t>
            </w:r>
          </w:p>
        </w:tc>
      </w:tr>
      <w:tr w:rsidR="00EA39CA" w:rsidRPr="003D2A1D" w:rsidTr="003D2A1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Заместитель главного судьи,</w:t>
            </w:r>
            <w:r w:rsidRPr="003D2A1D">
              <w:rPr>
                <w:rFonts w:ascii="Arial" w:hAnsi="Arial" w:cs="Arial"/>
                <w:sz w:val="24"/>
                <w:szCs w:val="24"/>
              </w:rPr>
              <w:br/>
              <w:t>заместитель главного судьи-секретаря</w:t>
            </w:r>
          </w:p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дни соревнований </w:t>
            </w:r>
          </w:p>
        </w:tc>
      </w:tr>
      <w:tr w:rsidR="00EA39CA" w:rsidRPr="003D2A1D" w:rsidTr="003D2A1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Спортивные судьи, в том числе: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дни соревнований </w:t>
            </w:r>
          </w:p>
        </w:tc>
      </w:tr>
      <w:tr w:rsidR="00EA39CA" w:rsidRPr="003D2A1D" w:rsidTr="003D2A1D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Начальник дистанции (трасс)</w:t>
            </w:r>
            <w:r w:rsidRPr="003D2A1D">
              <w:rPr>
                <w:rFonts w:ascii="Arial" w:hAnsi="Arial" w:cs="Arial"/>
                <w:sz w:val="24"/>
                <w:szCs w:val="24"/>
              </w:rPr>
              <w:br/>
              <w:t>Комендант</w:t>
            </w:r>
            <w:r w:rsidRPr="003D2A1D">
              <w:rPr>
                <w:rFonts w:ascii="Arial" w:hAnsi="Arial" w:cs="Arial"/>
                <w:sz w:val="24"/>
                <w:szCs w:val="24"/>
              </w:rPr>
              <w:br/>
              <w:t>Судья электронного обслуживания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 xml:space="preserve">дни соревнований </w:t>
            </w:r>
          </w:p>
        </w:tc>
      </w:tr>
      <w:tr w:rsidR="00EA39CA" w:rsidRPr="003D2A1D" w:rsidTr="003D2A1D">
        <w:trPr>
          <w:trHeight w:val="5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lastRenderedPageBreak/>
              <w:t>Помощник начальника дистанции (трасс)</w:t>
            </w:r>
            <w:r w:rsidRPr="003D2A1D">
              <w:rPr>
                <w:rFonts w:ascii="Arial" w:hAnsi="Arial" w:cs="Arial"/>
                <w:sz w:val="24"/>
                <w:szCs w:val="24"/>
              </w:rPr>
              <w:br/>
              <w:t>Судья-информатор и др.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644F81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2</w:t>
            </w:r>
            <w:r w:rsidR="00EA39CA" w:rsidRPr="003D2A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9CA" w:rsidRPr="003D2A1D" w:rsidRDefault="00EA39CA" w:rsidP="003D2A1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1D">
              <w:rPr>
                <w:rFonts w:ascii="Arial" w:hAnsi="Arial" w:cs="Arial"/>
                <w:sz w:val="24"/>
                <w:szCs w:val="24"/>
              </w:rPr>
              <w:t>дни соревнований</w:t>
            </w:r>
          </w:p>
        </w:tc>
      </w:tr>
    </w:tbl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Примечание: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1. Размеры компенсационных выплат, связанных с оплатой стоимости питания спортивным судьям и за обслуживание физкультурных и спортивных мероприятий, предусмотрены за обслуживание одного дня соревнований.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2. Количественный состав судейских коллегий (бригад) определяется в соответствии с квалификационными требованиями к спортивным судьям, согласно утвержденным правилам соревнований по видам спорта и по определению проводящей организации с учетом экономии бюджетных средств.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D2A1D">
        <w:rPr>
          <w:rFonts w:ascii="Arial" w:hAnsi="Arial" w:cs="Arial"/>
          <w:spacing w:val="2"/>
          <w:sz w:val="24"/>
          <w:szCs w:val="24"/>
        </w:rPr>
        <w:t>3. При проведении мероприятий спортивные судьи, обеспечиваются питанием или оплачивается их работа в соответствии с нормами расходов на оплату спортивным судьям, за обслуживание физкультурных и спортивных мероприятий.</w:t>
      </w:r>
    </w:p>
    <w:p w:rsidR="00EA39CA" w:rsidRPr="003D2A1D" w:rsidRDefault="00EA39CA" w:rsidP="003D2A1D">
      <w:pPr>
        <w:pStyle w:val="a6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pacing w:val="2"/>
          <w:sz w:val="24"/>
          <w:szCs w:val="24"/>
        </w:rPr>
      </w:pPr>
    </w:p>
    <w:p w:rsidR="00EA39CA" w:rsidRPr="003D2A1D" w:rsidRDefault="00EA39CA" w:rsidP="003D2A1D">
      <w:pPr>
        <w:pStyle w:val="a6"/>
        <w:jc w:val="both"/>
        <w:rPr>
          <w:rFonts w:ascii="Arial" w:hAnsi="Arial" w:cs="Arial"/>
          <w:spacing w:val="2"/>
          <w:sz w:val="24"/>
          <w:szCs w:val="24"/>
        </w:rPr>
      </w:pPr>
    </w:p>
    <w:sectPr w:rsidR="00EA39CA" w:rsidRPr="003D2A1D" w:rsidSect="003D2A1D">
      <w:headerReference w:type="default" r:id="rId8"/>
      <w:type w:val="continuous"/>
      <w:pgSz w:w="11907" w:h="16840" w:code="9"/>
      <w:pgMar w:top="1134" w:right="567" w:bottom="1134" w:left="1276" w:header="284" w:footer="73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6B" w:rsidRDefault="00262C6B">
      <w:r>
        <w:separator/>
      </w:r>
    </w:p>
  </w:endnote>
  <w:endnote w:type="continuationSeparator" w:id="0">
    <w:p w:rsidR="00262C6B" w:rsidRDefault="0026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6B" w:rsidRDefault="00262C6B">
      <w:r>
        <w:separator/>
      </w:r>
    </w:p>
  </w:footnote>
  <w:footnote w:type="continuationSeparator" w:id="0">
    <w:p w:rsidR="00262C6B" w:rsidRDefault="0026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1F" w:rsidRDefault="00F92F1F">
    <w:pPr>
      <w:pStyle w:val="10"/>
      <w:framePr w:wrap="auto" w:vAnchor="text" w:hAnchor="margin" w:xAlign="right" w:y="1"/>
      <w:rPr>
        <w:rStyle w:val="11"/>
      </w:rPr>
    </w:pPr>
  </w:p>
  <w:p w:rsidR="00F92F1F" w:rsidRDefault="00F92F1F">
    <w:pPr>
      <w:pStyle w:val="1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64"/>
    <w:multiLevelType w:val="hybridMultilevel"/>
    <w:tmpl w:val="B3A09724"/>
    <w:lvl w:ilvl="0" w:tplc="F2E4D4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344B3"/>
    <w:multiLevelType w:val="hybridMultilevel"/>
    <w:tmpl w:val="029C68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CC0308B"/>
    <w:multiLevelType w:val="hybridMultilevel"/>
    <w:tmpl w:val="BB7AB9CE"/>
    <w:lvl w:ilvl="0" w:tplc="86EA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726B8"/>
    <w:multiLevelType w:val="hybridMultilevel"/>
    <w:tmpl w:val="1F2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54"/>
    <w:rsid w:val="00020489"/>
    <w:rsid w:val="00027F9C"/>
    <w:rsid w:val="000708B7"/>
    <w:rsid w:val="0007486D"/>
    <w:rsid w:val="000818FC"/>
    <w:rsid w:val="000A0505"/>
    <w:rsid w:val="000B0689"/>
    <w:rsid w:val="000B535B"/>
    <w:rsid w:val="000E0E53"/>
    <w:rsid w:val="00161C68"/>
    <w:rsid w:val="00183434"/>
    <w:rsid w:val="001C624A"/>
    <w:rsid w:val="001F36F6"/>
    <w:rsid w:val="0020619A"/>
    <w:rsid w:val="00217742"/>
    <w:rsid w:val="002235A9"/>
    <w:rsid w:val="00227504"/>
    <w:rsid w:val="00262C6B"/>
    <w:rsid w:val="00273F41"/>
    <w:rsid w:val="002B72E1"/>
    <w:rsid w:val="0031319D"/>
    <w:rsid w:val="00316183"/>
    <w:rsid w:val="00325576"/>
    <w:rsid w:val="003276B7"/>
    <w:rsid w:val="00353864"/>
    <w:rsid w:val="0038278C"/>
    <w:rsid w:val="00384B7E"/>
    <w:rsid w:val="00392B1F"/>
    <w:rsid w:val="003B3BB0"/>
    <w:rsid w:val="003B7C5E"/>
    <w:rsid w:val="003C5620"/>
    <w:rsid w:val="003C5CF3"/>
    <w:rsid w:val="003D2A1D"/>
    <w:rsid w:val="003E28E0"/>
    <w:rsid w:val="003F1674"/>
    <w:rsid w:val="004509D0"/>
    <w:rsid w:val="004A1D21"/>
    <w:rsid w:val="004D50A0"/>
    <w:rsid w:val="004F0A57"/>
    <w:rsid w:val="0050581B"/>
    <w:rsid w:val="005338BB"/>
    <w:rsid w:val="00567F13"/>
    <w:rsid w:val="0057448B"/>
    <w:rsid w:val="005B09FC"/>
    <w:rsid w:val="0060639D"/>
    <w:rsid w:val="00622FDB"/>
    <w:rsid w:val="00627D1A"/>
    <w:rsid w:val="00644F81"/>
    <w:rsid w:val="00652BA1"/>
    <w:rsid w:val="0069010F"/>
    <w:rsid w:val="006B1559"/>
    <w:rsid w:val="006D5935"/>
    <w:rsid w:val="007038A4"/>
    <w:rsid w:val="0072732C"/>
    <w:rsid w:val="0073126C"/>
    <w:rsid w:val="007413E1"/>
    <w:rsid w:val="00771F9B"/>
    <w:rsid w:val="007B76E1"/>
    <w:rsid w:val="007E3DBB"/>
    <w:rsid w:val="00807877"/>
    <w:rsid w:val="00823E23"/>
    <w:rsid w:val="00847C18"/>
    <w:rsid w:val="00855C5E"/>
    <w:rsid w:val="008B4B52"/>
    <w:rsid w:val="008B50C7"/>
    <w:rsid w:val="00914784"/>
    <w:rsid w:val="00972E5E"/>
    <w:rsid w:val="00997435"/>
    <w:rsid w:val="009B328A"/>
    <w:rsid w:val="009B5472"/>
    <w:rsid w:val="009F0480"/>
    <w:rsid w:val="009F4EE1"/>
    <w:rsid w:val="00A6215D"/>
    <w:rsid w:val="00A82046"/>
    <w:rsid w:val="00AC152D"/>
    <w:rsid w:val="00B11630"/>
    <w:rsid w:val="00B23BE7"/>
    <w:rsid w:val="00B26864"/>
    <w:rsid w:val="00B37327"/>
    <w:rsid w:val="00B4404A"/>
    <w:rsid w:val="00B44675"/>
    <w:rsid w:val="00B502CE"/>
    <w:rsid w:val="00B75EC8"/>
    <w:rsid w:val="00B77DE9"/>
    <w:rsid w:val="00B867EE"/>
    <w:rsid w:val="00BD1AE7"/>
    <w:rsid w:val="00C55828"/>
    <w:rsid w:val="00C60DC8"/>
    <w:rsid w:val="00C73755"/>
    <w:rsid w:val="00C80412"/>
    <w:rsid w:val="00C820BF"/>
    <w:rsid w:val="00C94248"/>
    <w:rsid w:val="00C94977"/>
    <w:rsid w:val="00CC11B3"/>
    <w:rsid w:val="00CC6F46"/>
    <w:rsid w:val="00D04A69"/>
    <w:rsid w:val="00D2779A"/>
    <w:rsid w:val="00D5309B"/>
    <w:rsid w:val="00D57935"/>
    <w:rsid w:val="00DB02D2"/>
    <w:rsid w:val="00DE7BF7"/>
    <w:rsid w:val="00E03A18"/>
    <w:rsid w:val="00E3212C"/>
    <w:rsid w:val="00E76ADB"/>
    <w:rsid w:val="00E77E1C"/>
    <w:rsid w:val="00EA39CA"/>
    <w:rsid w:val="00EA5211"/>
    <w:rsid w:val="00ED1C18"/>
    <w:rsid w:val="00EF5554"/>
    <w:rsid w:val="00EF64A1"/>
    <w:rsid w:val="00F155CC"/>
    <w:rsid w:val="00F21D35"/>
    <w:rsid w:val="00F313DE"/>
    <w:rsid w:val="00F33D81"/>
    <w:rsid w:val="00F3509D"/>
    <w:rsid w:val="00F604D2"/>
    <w:rsid w:val="00F61418"/>
    <w:rsid w:val="00F71F04"/>
    <w:rsid w:val="00F72C26"/>
    <w:rsid w:val="00F92F1F"/>
    <w:rsid w:val="00FB164D"/>
    <w:rsid w:val="00FB2ED2"/>
    <w:rsid w:val="00FD228E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8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847C18"/>
    <w:pPr>
      <w:keepNext/>
      <w:jc w:val="center"/>
      <w:outlineLvl w:val="3"/>
    </w:pPr>
    <w:rPr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847C18"/>
    <w:pPr>
      <w:keepNext/>
      <w:jc w:val="center"/>
      <w:outlineLvl w:val="4"/>
    </w:pPr>
    <w:rPr>
      <w:b/>
      <w:spacing w:val="14"/>
      <w:szCs w:val="20"/>
    </w:rPr>
  </w:style>
  <w:style w:type="paragraph" w:styleId="6">
    <w:name w:val="heading 6"/>
    <w:basedOn w:val="a"/>
    <w:next w:val="a"/>
    <w:qFormat/>
    <w:rsid w:val="00847C18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7C18"/>
  </w:style>
  <w:style w:type="paragraph" w:customStyle="1" w:styleId="10">
    <w:name w:val="Верхний колонтитул1"/>
    <w:basedOn w:val="1"/>
    <w:rsid w:val="00847C18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0"/>
    <w:rsid w:val="00847C18"/>
  </w:style>
  <w:style w:type="paragraph" w:styleId="a3">
    <w:name w:val="Body Text"/>
    <w:basedOn w:val="a"/>
    <w:rsid w:val="00847C18"/>
    <w:pPr>
      <w:jc w:val="center"/>
    </w:pPr>
    <w:rPr>
      <w:szCs w:val="20"/>
    </w:rPr>
  </w:style>
  <w:style w:type="paragraph" w:styleId="a4">
    <w:name w:val="header"/>
    <w:basedOn w:val="a"/>
    <w:rsid w:val="00847C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7C18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C94977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61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61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0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B328A"/>
    <w:rPr>
      <w:b/>
      <w:spacing w:val="14"/>
      <w:sz w:val="28"/>
    </w:rPr>
  </w:style>
  <w:style w:type="character" w:customStyle="1" w:styleId="40">
    <w:name w:val="Основной текст (4)"/>
    <w:basedOn w:val="a0"/>
    <w:rsid w:val="00EA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9E4DA2-41EC-4291-8796-C314CB38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Krokoz™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ZIV</dc:creator>
  <cp:lastModifiedBy>Александр</cp:lastModifiedBy>
  <cp:revision>3</cp:revision>
  <cp:lastPrinted>2021-03-22T08:08:00Z</cp:lastPrinted>
  <dcterms:created xsi:type="dcterms:W3CDTF">2021-04-07T03:01:00Z</dcterms:created>
  <dcterms:modified xsi:type="dcterms:W3CDTF">2021-04-09T09:16:00Z</dcterms:modified>
</cp:coreProperties>
</file>