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>РОССИЙСКАЯ ФЕДЕРАЦИЯ</w:t>
      </w: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>АДМИНИСТРАЦИЯ ТАЛЬМЕНСКОГО РАЙОНА</w:t>
      </w: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>АЛТАЙСКОГО КРАЯ</w:t>
      </w: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>ПОСТАНОВЛЕНИЕ</w:t>
      </w: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 xml:space="preserve">28.11.2022                                </w:t>
      </w:r>
      <w:r w:rsidR="00274118">
        <w:rPr>
          <w:rFonts w:ascii="Arial" w:hAnsi="Arial" w:cs="Arial"/>
          <w:b/>
        </w:rPr>
        <w:t xml:space="preserve">                                                             </w:t>
      </w:r>
      <w:r w:rsidRPr="00A85FE2">
        <w:rPr>
          <w:rFonts w:ascii="Arial" w:hAnsi="Arial" w:cs="Arial"/>
          <w:b/>
        </w:rPr>
        <w:t xml:space="preserve">  </w:t>
      </w:r>
      <w:r w:rsidR="00274118">
        <w:rPr>
          <w:rFonts w:ascii="Arial" w:hAnsi="Arial" w:cs="Arial"/>
          <w:b/>
        </w:rPr>
        <w:t xml:space="preserve">                           № 997</w:t>
      </w: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>р.п. Тальменка</w:t>
      </w: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</w:p>
    <w:p w:rsidR="007B6A95" w:rsidRPr="00A85FE2" w:rsidRDefault="007B6A95" w:rsidP="00A85FE2">
      <w:pPr>
        <w:pStyle w:val="ad"/>
        <w:jc w:val="center"/>
        <w:rPr>
          <w:rFonts w:ascii="Arial" w:hAnsi="Arial" w:cs="Arial"/>
          <w:b/>
        </w:rPr>
      </w:pPr>
      <w:r w:rsidRPr="00A85FE2">
        <w:rPr>
          <w:rFonts w:ascii="Arial" w:hAnsi="Arial" w:cs="Arial"/>
          <w:b/>
        </w:rPr>
        <w:t>Об утверждении муниципальной программы «Профилактика терроризма, а также минимизация и (или) ликвидация последствий его проявлений на территории Тальменского района» на 2023 - 2027 годы</w:t>
      </w:r>
    </w:p>
    <w:p w:rsidR="007B6A95" w:rsidRPr="00A85FE2" w:rsidRDefault="007B6A95" w:rsidP="00A85FE2">
      <w:pPr>
        <w:pStyle w:val="ad"/>
        <w:jc w:val="both"/>
        <w:rPr>
          <w:rFonts w:ascii="Arial" w:hAnsi="Arial" w:cs="Arial"/>
        </w:rPr>
      </w:pPr>
    </w:p>
    <w:p w:rsidR="007B6A95" w:rsidRPr="00A85FE2" w:rsidRDefault="007B6A95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терроризму» постановляю:</w:t>
      </w:r>
    </w:p>
    <w:p w:rsidR="007B6A95" w:rsidRPr="00A85FE2" w:rsidRDefault="007B6A95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1.</w:t>
      </w:r>
      <w:r w:rsidRPr="00A85FE2">
        <w:rPr>
          <w:rFonts w:ascii="Arial" w:hAnsi="Arial" w:cs="Arial"/>
        </w:rPr>
        <w:tab/>
        <w:t>Утвердить прилагаемую муниципальную программу «Профилактика терроризма,  а также  минимизация и (или) ликвидация последствий его проявлений на территории Тальменского района» на 2023 - 2027 годы (прилагается)</w:t>
      </w:r>
    </w:p>
    <w:p w:rsidR="007B6A95" w:rsidRPr="00A85FE2" w:rsidRDefault="007B6A95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2. Опубликовать   настоящее   постановление   на  официальном   сайте</w:t>
      </w:r>
      <w:r w:rsidRPr="00A85FE2">
        <w:rPr>
          <w:rFonts w:ascii="Arial" w:hAnsi="Arial" w:cs="Arial"/>
        </w:rPr>
        <w:br/>
        <w:t>Тальменского района.</w:t>
      </w:r>
    </w:p>
    <w:p w:rsidR="007B6A95" w:rsidRPr="00A85FE2" w:rsidRDefault="007B6A95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3. Контроль  за  исполнением  данного  постановления  возложить  на</w:t>
      </w:r>
      <w:r w:rsidRPr="00A85FE2">
        <w:rPr>
          <w:rFonts w:ascii="Arial" w:hAnsi="Arial" w:cs="Arial"/>
        </w:rPr>
        <w:br/>
        <w:t>первого   заместителя   главы   Администрации   Тальменского   района   по</w:t>
      </w:r>
      <w:r w:rsidRPr="00A85FE2">
        <w:rPr>
          <w:rFonts w:ascii="Arial" w:hAnsi="Arial" w:cs="Arial"/>
        </w:rPr>
        <w:br/>
        <w:t>оперативному управлению С.А. Подболотова.</w:t>
      </w:r>
    </w:p>
    <w:p w:rsidR="007B6A95" w:rsidRPr="00A85FE2" w:rsidRDefault="007B6A95" w:rsidP="00A85FE2">
      <w:pPr>
        <w:pStyle w:val="ad"/>
        <w:jc w:val="both"/>
        <w:rPr>
          <w:rFonts w:ascii="Arial" w:hAnsi="Arial" w:cs="Arial"/>
        </w:rPr>
      </w:pPr>
    </w:p>
    <w:p w:rsidR="007B6A95" w:rsidRPr="00A85FE2" w:rsidRDefault="007B6A95" w:rsidP="00A85FE2">
      <w:pPr>
        <w:pStyle w:val="ad"/>
        <w:jc w:val="both"/>
        <w:rPr>
          <w:rFonts w:ascii="Arial" w:hAnsi="Arial" w:cs="Arial"/>
        </w:rPr>
      </w:pPr>
    </w:p>
    <w:p w:rsidR="007B6A95" w:rsidRPr="00A85FE2" w:rsidRDefault="007B6A95" w:rsidP="00A85FE2">
      <w:pPr>
        <w:pStyle w:val="ad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Глава района</w:t>
      </w:r>
      <w:r w:rsidRPr="00A85FE2">
        <w:rPr>
          <w:rFonts w:ascii="Arial" w:hAnsi="Arial" w:cs="Arial"/>
        </w:rPr>
        <w:tab/>
        <w:t xml:space="preserve">                                          </w:t>
      </w:r>
      <w:r w:rsidRPr="00A85FE2">
        <w:rPr>
          <w:rFonts w:ascii="Arial" w:hAnsi="Arial" w:cs="Arial"/>
        </w:rPr>
        <w:tab/>
        <w:t>И.А. Щербаков</w:t>
      </w:r>
    </w:p>
    <w:p w:rsidR="007B6A95" w:rsidRPr="00A85FE2" w:rsidRDefault="007B6A95" w:rsidP="00A85F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7B6A95" w:rsidRPr="00A85FE2" w:rsidRDefault="007B6A95" w:rsidP="00A85F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990306" w:rsidRPr="00FB4BF7" w:rsidRDefault="002C172E" w:rsidP="00A85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Приложение 1</w:t>
      </w:r>
      <w:r w:rsidR="00A85FE2">
        <w:rPr>
          <w:rFonts w:ascii="Arial" w:hAnsi="Arial" w:cs="Arial"/>
          <w:sz w:val="24"/>
          <w:szCs w:val="24"/>
        </w:rPr>
        <w:t xml:space="preserve"> </w:t>
      </w:r>
      <w:r w:rsidR="00990306" w:rsidRPr="00A85FE2">
        <w:rPr>
          <w:rFonts w:ascii="Arial" w:hAnsi="Arial" w:cs="Arial"/>
          <w:sz w:val="24"/>
          <w:szCs w:val="24"/>
        </w:rPr>
        <w:t>к постановлению Администрации</w:t>
      </w:r>
      <w:r w:rsidR="00A85FE2">
        <w:rPr>
          <w:rFonts w:ascii="Arial" w:hAnsi="Arial" w:cs="Arial"/>
          <w:sz w:val="24"/>
          <w:szCs w:val="24"/>
        </w:rPr>
        <w:t xml:space="preserve"> </w:t>
      </w:r>
      <w:r w:rsidR="0064351B" w:rsidRPr="00A85FE2">
        <w:rPr>
          <w:rFonts w:ascii="Arial" w:hAnsi="Arial" w:cs="Arial"/>
          <w:sz w:val="24"/>
          <w:szCs w:val="24"/>
        </w:rPr>
        <w:t>Тальменского района</w:t>
      </w:r>
      <w:r w:rsidR="00B742B0" w:rsidRPr="00A85FE2">
        <w:rPr>
          <w:rFonts w:ascii="Arial" w:hAnsi="Arial" w:cs="Arial"/>
          <w:sz w:val="24"/>
          <w:szCs w:val="24"/>
        </w:rPr>
        <w:t xml:space="preserve"> </w:t>
      </w:r>
      <w:r w:rsidR="00CE3169" w:rsidRPr="00A85FE2">
        <w:rPr>
          <w:rFonts w:ascii="Arial" w:hAnsi="Arial" w:cs="Arial"/>
          <w:sz w:val="24"/>
          <w:szCs w:val="24"/>
        </w:rPr>
        <w:t xml:space="preserve">от </w:t>
      </w:r>
      <w:r w:rsidR="00D06B70" w:rsidRPr="00A85FE2">
        <w:rPr>
          <w:rFonts w:ascii="Arial" w:hAnsi="Arial" w:cs="Arial"/>
          <w:sz w:val="24"/>
          <w:szCs w:val="24"/>
        </w:rPr>
        <w:t>28.11.2022</w:t>
      </w:r>
      <w:r w:rsidR="00CE3169" w:rsidRPr="00A85FE2">
        <w:rPr>
          <w:rFonts w:ascii="Arial" w:hAnsi="Arial" w:cs="Arial"/>
          <w:sz w:val="24"/>
          <w:szCs w:val="24"/>
        </w:rPr>
        <w:t xml:space="preserve"> </w:t>
      </w:r>
      <w:r w:rsidR="00990306" w:rsidRPr="00A85FE2">
        <w:rPr>
          <w:rFonts w:ascii="Arial" w:hAnsi="Arial" w:cs="Arial"/>
          <w:sz w:val="24"/>
          <w:szCs w:val="24"/>
        </w:rPr>
        <w:t xml:space="preserve">№ </w:t>
      </w:r>
      <w:r w:rsidR="00D06B70" w:rsidRPr="00A85FE2">
        <w:rPr>
          <w:rFonts w:ascii="Arial" w:hAnsi="Arial" w:cs="Arial"/>
          <w:sz w:val="24"/>
          <w:szCs w:val="24"/>
        </w:rPr>
        <w:t>997</w:t>
      </w:r>
      <w:r w:rsidR="00A85FE2">
        <w:rPr>
          <w:rFonts w:ascii="Arial" w:hAnsi="Arial" w:cs="Arial"/>
          <w:sz w:val="24"/>
          <w:szCs w:val="24"/>
        </w:rPr>
        <w:t xml:space="preserve"> «</w:t>
      </w:r>
      <w:r w:rsidR="00FB4BF7" w:rsidRPr="00FB4BF7">
        <w:rPr>
          <w:rFonts w:ascii="Arial" w:hAnsi="Arial" w:cs="Arial"/>
          <w:sz w:val="24"/>
          <w:szCs w:val="24"/>
        </w:rPr>
        <w:t>Об утверждении муниципальной программы «Профилактика терроризма, а также минимизация и (или) ликвидация последствий его проявлений на территории Тальменского района» на 2023 - 2027 годы»</w:t>
      </w:r>
    </w:p>
    <w:p w:rsidR="00990306" w:rsidRPr="00A85FE2" w:rsidRDefault="00990306" w:rsidP="00A85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BF7" w:rsidRDefault="00FB4BF7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Par31"/>
      <w:bookmarkEnd w:id="0"/>
    </w:p>
    <w:p w:rsidR="00990306" w:rsidRPr="00FB4BF7" w:rsidRDefault="00990306" w:rsidP="00FB4B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 xml:space="preserve">Муниципальная программа «Профилактика терроризма, а также минимизация и (или) ликвидация последствий его проявлений на территории </w:t>
      </w:r>
      <w:r w:rsidR="00AE6CBA" w:rsidRPr="00FB4BF7">
        <w:rPr>
          <w:rFonts w:ascii="Arial" w:hAnsi="Arial" w:cs="Arial"/>
          <w:b/>
          <w:sz w:val="24"/>
          <w:szCs w:val="24"/>
        </w:rPr>
        <w:t>Тальменского района</w:t>
      </w:r>
      <w:r w:rsidRPr="00FB4BF7">
        <w:rPr>
          <w:rFonts w:ascii="Arial" w:hAnsi="Arial" w:cs="Arial"/>
          <w:b/>
          <w:sz w:val="24"/>
          <w:szCs w:val="24"/>
        </w:rPr>
        <w:t>»</w:t>
      </w:r>
      <w:r w:rsidR="00FB4BF7">
        <w:rPr>
          <w:rFonts w:ascii="Arial" w:hAnsi="Arial" w:cs="Arial"/>
          <w:b/>
          <w:sz w:val="24"/>
          <w:szCs w:val="24"/>
        </w:rPr>
        <w:t xml:space="preserve"> </w:t>
      </w:r>
      <w:r w:rsidRPr="00FB4BF7">
        <w:rPr>
          <w:rFonts w:ascii="Arial" w:hAnsi="Arial" w:cs="Arial"/>
          <w:b/>
          <w:sz w:val="24"/>
          <w:szCs w:val="24"/>
        </w:rPr>
        <w:t>на 202</w:t>
      </w:r>
      <w:r w:rsidR="0064351B" w:rsidRPr="00FB4BF7">
        <w:rPr>
          <w:rFonts w:ascii="Arial" w:hAnsi="Arial" w:cs="Arial"/>
          <w:b/>
          <w:sz w:val="24"/>
          <w:szCs w:val="24"/>
        </w:rPr>
        <w:t>3</w:t>
      </w:r>
      <w:r w:rsidRPr="00FB4BF7">
        <w:rPr>
          <w:rFonts w:ascii="Arial" w:hAnsi="Arial" w:cs="Arial"/>
          <w:b/>
          <w:sz w:val="24"/>
          <w:szCs w:val="24"/>
        </w:rPr>
        <w:t xml:space="preserve"> – 202</w:t>
      </w:r>
      <w:r w:rsidR="0064351B" w:rsidRPr="00FB4BF7">
        <w:rPr>
          <w:rFonts w:ascii="Arial" w:hAnsi="Arial" w:cs="Arial"/>
          <w:b/>
          <w:sz w:val="24"/>
          <w:szCs w:val="24"/>
        </w:rPr>
        <w:t>7</w:t>
      </w:r>
      <w:r w:rsidRPr="00FB4BF7">
        <w:rPr>
          <w:rFonts w:ascii="Arial" w:hAnsi="Arial" w:cs="Arial"/>
          <w:b/>
          <w:sz w:val="24"/>
          <w:szCs w:val="24"/>
        </w:rPr>
        <w:t xml:space="preserve"> годы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FB4BF7" w:rsidRDefault="00990306" w:rsidP="00FB4B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 xml:space="preserve">Паспорт </w:t>
      </w:r>
    </w:p>
    <w:p w:rsidR="005763CD" w:rsidRPr="00A85FE2" w:rsidRDefault="00990306" w:rsidP="00FB4B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муниципальной программы</w:t>
      </w:r>
    </w:p>
    <w:p w:rsidR="00990306" w:rsidRPr="00A85FE2" w:rsidRDefault="00CE3169" w:rsidP="00FB4B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 xml:space="preserve">«Профилактика терроризма, а также минимизация и (или) ликвидация последствий его проявлений на территории </w:t>
      </w:r>
      <w:r w:rsidR="0064351B" w:rsidRPr="00A85FE2">
        <w:rPr>
          <w:rFonts w:ascii="Arial" w:hAnsi="Arial" w:cs="Arial"/>
          <w:bCs/>
          <w:sz w:val="24"/>
          <w:szCs w:val="24"/>
        </w:rPr>
        <w:t>Тальменского района</w:t>
      </w:r>
      <w:r w:rsidRPr="00A85FE2">
        <w:rPr>
          <w:rFonts w:ascii="Arial" w:hAnsi="Arial" w:cs="Arial"/>
          <w:bCs/>
          <w:sz w:val="24"/>
          <w:szCs w:val="24"/>
        </w:rPr>
        <w:t xml:space="preserve">» </w:t>
      </w:r>
      <w:r w:rsidRPr="00A85FE2">
        <w:rPr>
          <w:rFonts w:ascii="Arial" w:hAnsi="Arial" w:cs="Arial"/>
          <w:sz w:val="24"/>
          <w:szCs w:val="24"/>
        </w:rPr>
        <w:t>на 202</w:t>
      </w:r>
      <w:r w:rsidR="0064351B" w:rsidRPr="00A85FE2">
        <w:rPr>
          <w:rFonts w:ascii="Arial" w:hAnsi="Arial" w:cs="Arial"/>
          <w:sz w:val="24"/>
          <w:szCs w:val="24"/>
        </w:rPr>
        <w:t>3</w:t>
      </w:r>
      <w:r w:rsidRPr="00A85FE2">
        <w:rPr>
          <w:rFonts w:ascii="Arial" w:hAnsi="Arial" w:cs="Arial"/>
          <w:sz w:val="24"/>
          <w:szCs w:val="24"/>
        </w:rPr>
        <w:t xml:space="preserve"> – 202</w:t>
      </w:r>
      <w:r w:rsidR="0064351B" w:rsidRPr="00A85FE2">
        <w:rPr>
          <w:rFonts w:ascii="Arial" w:hAnsi="Arial" w:cs="Arial"/>
          <w:sz w:val="24"/>
          <w:szCs w:val="24"/>
        </w:rPr>
        <w:t>7</w:t>
      </w:r>
      <w:r w:rsidRPr="00A85FE2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663"/>
      </w:tblGrid>
      <w:tr w:rsidR="00990306" w:rsidRPr="00A85FE2" w:rsidTr="000E4D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990306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9773E8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Тальменского района» на 2023 – 2027 годы</w:t>
            </w:r>
            <w:r w:rsidR="005B4444" w:rsidRPr="00A85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034" w:rsidRPr="00A85FE2">
              <w:rPr>
                <w:rFonts w:ascii="Arial" w:hAnsi="Arial" w:cs="Arial"/>
                <w:sz w:val="24"/>
                <w:szCs w:val="24"/>
              </w:rPr>
              <w:t>(далее – «муниципальная программа»)</w:t>
            </w:r>
          </w:p>
        </w:tc>
      </w:tr>
      <w:tr w:rsidR="00990306" w:rsidRPr="00A85FE2" w:rsidTr="000E4DCB">
        <w:trPr>
          <w:trHeight w:val="5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990306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C51EE8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C51EE8" w:rsidRPr="00A85FE2" w:rsidTr="000E4DCB">
        <w:trPr>
          <w:trHeight w:val="2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EE8" w:rsidRPr="00A85FE2" w:rsidRDefault="00C51EE8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EE8" w:rsidRPr="00A85FE2" w:rsidRDefault="00C51EE8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51EE8" w:rsidRPr="00A85FE2" w:rsidTr="000E4DCB">
        <w:trPr>
          <w:trHeight w:val="1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EE8" w:rsidRPr="00A85FE2" w:rsidRDefault="00C51EE8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EE8" w:rsidRPr="00A85FE2" w:rsidRDefault="00C51EE8" w:rsidP="00A85F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Отделы, структурные подразделения Администрации района, </w:t>
            </w:r>
            <w:r w:rsidR="00F41088" w:rsidRPr="00A85FE2">
              <w:rPr>
                <w:rFonts w:ascii="Arial" w:hAnsi="Arial" w:cs="Arial"/>
                <w:sz w:val="24"/>
                <w:szCs w:val="24"/>
              </w:rPr>
              <w:t>отдел образования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41088" w:rsidRPr="00A85FE2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85FE2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администрации сельсоветов </w:t>
            </w:r>
            <w:r w:rsidRPr="00A85FE2">
              <w:rPr>
                <w:rFonts w:ascii="Arial" w:hAnsi="Arial" w:cs="Arial"/>
                <w:sz w:val="24"/>
                <w:szCs w:val="24"/>
              </w:rPr>
              <w:t xml:space="preserve">(по согласованию); </w:t>
            </w:r>
            <w:r w:rsidR="00F41088" w:rsidRPr="00A85FE2">
              <w:rPr>
                <w:rFonts w:ascii="Arial" w:hAnsi="Arial" w:cs="Arial"/>
                <w:sz w:val="24"/>
                <w:szCs w:val="24"/>
              </w:rPr>
              <w:t xml:space="preserve">редакция </w:t>
            </w:r>
            <w:r w:rsidRPr="00A85FE2">
              <w:rPr>
                <w:rStyle w:val="FontStyle12"/>
                <w:rFonts w:ascii="Arial" w:hAnsi="Arial" w:cs="Arial"/>
                <w:sz w:val="24"/>
                <w:szCs w:val="24"/>
              </w:rPr>
              <w:t>газет</w:t>
            </w:r>
            <w:r w:rsidR="00F41088" w:rsidRPr="00A85FE2">
              <w:rPr>
                <w:rStyle w:val="FontStyle12"/>
                <w:rFonts w:ascii="Arial" w:hAnsi="Arial" w:cs="Arial"/>
                <w:sz w:val="24"/>
                <w:szCs w:val="24"/>
              </w:rPr>
              <w:t>ы</w:t>
            </w:r>
            <w:r w:rsidRPr="00A85FE2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«Тальменская жизнь»;</w:t>
            </w:r>
            <w:r w:rsidR="00F41088" w:rsidRPr="00A85FE2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A85FE2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ОМВД России по Тальменскому району (по согласованию); </w:t>
            </w:r>
          </w:p>
        </w:tc>
      </w:tr>
      <w:tr w:rsidR="00990306" w:rsidRPr="00A85FE2" w:rsidTr="000E4D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990306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E9203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</w:t>
            </w:r>
            <w:r w:rsidR="00990306" w:rsidRPr="00A85FE2">
              <w:rPr>
                <w:rFonts w:ascii="Arial" w:hAnsi="Arial" w:cs="Arial"/>
                <w:sz w:val="24"/>
                <w:szCs w:val="24"/>
              </w:rPr>
              <w:t>тсутствуют</w:t>
            </w:r>
          </w:p>
        </w:tc>
      </w:tr>
      <w:tr w:rsidR="00990306" w:rsidRPr="00A85FE2" w:rsidTr="000E4DCB">
        <w:trPr>
          <w:trHeight w:val="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990306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6" w:rsidRPr="00A85FE2" w:rsidRDefault="005763CD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</w:t>
            </w:r>
            <w:r w:rsidR="00990306" w:rsidRPr="00A85FE2">
              <w:rPr>
                <w:rFonts w:ascii="Arial" w:hAnsi="Arial" w:cs="Arial"/>
                <w:sz w:val="24"/>
                <w:szCs w:val="24"/>
              </w:rPr>
              <w:t>ргани</w:t>
            </w:r>
            <w:r w:rsidR="00E92034" w:rsidRPr="00A85FE2">
              <w:rPr>
                <w:rFonts w:ascii="Arial" w:hAnsi="Arial" w:cs="Arial"/>
                <w:sz w:val="24"/>
                <w:szCs w:val="24"/>
              </w:rPr>
              <w:t xml:space="preserve">зация эффективной системы мер, </w:t>
            </w:r>
            <w:r w:rsidR="00990306" w:rsidRPr="00A85FE2">
              <w:rPr>
                <w:rFonts w:ascii="Arial" w:hAnsi="Arial" w:cs="Arial"/>
                <w:sz w:val="24"/>
                <w:szCs w:val="24"/>
              </w:rPr>
              <w:t xml:space="preserve">направленных на профилактику угроз распространения идеологии терроризма на территории </w:t>
            </w:r>
            <w:r w:rsidR="00336328" w:rsidRPr="00A85FE2">
              <w:rPr>
                <w:rFonts w:ascii="Arial" w:hAnsi="Arial" w:cs="Arial"/>
                <w:sz w:val="24"/>
                <w:szCs w:val="24"/>
              </w:rPr>
              <w:t>Тальменского района</w:t>
            </w:r>
            <w:r w:rsidR="00990306" w:rsidRPr="00A85FE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A1FB2" w:rsidRPr="00A85FE2" w:rsidTr="000E4DCB">
        <w:trPr>
          <w:trHeight w:val="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1. организация деятельности по участию в минимизации и (или) ликвидации последствий проявлений терроризма на территории Тальменского района;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2. повышение уровня межведомственного взаимодействия органов исполнительной власти Алтайского края, органов местного самоуправления, правоохранительных органов, институтов гражданского общества в сфере противодействия идеологии терроризма;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3. совершенствование системы организационно–технических мер по профилактике терроризма, обеспечивающих антитеррористическую защищенность объектов, находящихся в муниципальной собственности Тальменского района;</w:t>
            </w:r>
          </w:p>
          <w:p w:rsidR="009A1FB2" w:rsidRPr="00A85FE2" w:rsidRDefault="005E7D41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</w:t>
            </w:r>
            <w:r w:rsidR="009A1FB2" w:rsidRPr="00A85FE2">
              <w:rPr>
                <w:rFonts w:ascii="Arial" w:hAnsi="Arial" w:cs="Arial"/>
                <w:sz w:val="24"/>
                <w:szCs w:val="24"/>
                <w:lang w:eastAsia="ru-RU"/>
              </w:rPr>
              <w:t>проведение информационной работы в области противодействия терроризму;</w:t>
            </w:r>
          </w:p>
          <w:p w:rsidR="009A1FB2" w:rsidRPr="00A85FE2" w:rsidRDefault="005E7D41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  <w:r w:rsidR="009A1FB2" w:rsidRPr="00A85FE2">
              <w:rPr>
                <w:rFonts w:ascii="Arial" w:hAnsi="Arial" w:cs="Arial"/>
                <w:sz w:val="24"/>
                <w:szCs w:val="24"/>
              </w:rPr>
              <w:t>. формирование в молодежной среде неприятия идеологии терроризма.</w:t>
            </w:r>
            <w:r w:rsidR="00F41088" w:rsidRPr="00A85FE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  <w:tr w:rsidR="00080064" w:rsidRPr="00A85FE2" w:rsidTr="000E4DCB">
        <w:trPr>
          <w:trHeight w:val="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1. Количество</w:t>
            </w:r>
            <w:r w:rsidRPr="00A85FE2">
              <w:rPr>
                <w:rFonts w:ascii="Arial" w:hAnsi="Arial" w:cs="Arial"/>
              </w:rPr>
              <w:tab/>
              <w:t>проведенных</w:t>
            </w:r>
            <w:r w:rsidRPr="00A85FE2">
              <w:rPr>
                <w:rFonts w:ascii="Arial" w:hAnsi="Arial" w:cs="Arial"/>
              </w:rPr>
              <w:tab/>
              <w:t>заседаний антитеррористической</w:t>
            </w:r>
            <w:r w:rsidRPr="00A85FE2">
              <w:rPr>
                <w:rFonts w:ascii="Arial" w:hAnsi="Arial" w:cs="Arial"/>
              </w:rPr>
              <w:tab/>
              <w:t>комиссии в муниципальном образовании (далее - АТК МО);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2. Обеспечение</w:t>
            </w:r>
            <w:r w:rsidRPr="00A85FE2">
              <w:rPr>
                <w:rFonts w:ascii="Arial" w:hAnsi="Arial" w:cs="Arial"/>
              </w:rPr>
              <w:tab/>
              <w:t>проверок</w:t>
            </w:r>
            <w:r w:rsidRPr="00A85FE2">
              <w:rPr>
                <w:rFonts w:ascii="Arial" w:hAnsi="Arial" w:cs="Arial"/>
              </w:rPr>
              <w:tab/>
              <w:t>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защищенности;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3. Обеспечение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требованиям;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 xml:space="preserve">4.   Доля охвата населения муниципального образования информационно-пропагандистскими мероприятиями по разъяснению сущности терроризма </w:t>
            </w:r>
            <w:r w:rsidRPr="00A85FE2">
              <w:rPr>
                <w:rFonts w:ascii="Arial" w:hAnsi="Arial" w:cs="Arial"/>
              </w:rPr>
              <w:lastRenderedPageBreak/>
              <w:t>и его общественной опасности;</w:t>
            </w:r>
          </w:p>
          <w:p w:rsidR="00042C46" w:rsidRPr="00A85FE2" w:rsidRDefault="00620BD3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5</w:t>
            </w:r>
            <w:r w:rsidR="00042C46" w:rsidRPr="00A85FE2">
              <w:rPr>
                <w:rFonts w:ascii="Arial" w:hAnsi="Arial" w:cs="Arial"/>
              </w:rPr>
              <w:t>. Количество размещенных видео- и аудиороликов и печатной продукции по вопросам профилактики терроризма;</w:t>
            </w:r>
          </w:p>
          <w:p w:rsidR="00042C46" w:rsidRPr="00A85FE2" w:rsidRDefault="00620BD3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6</w:t>
            </w:r>
            <w:r w:rsidR="00042C46" w:rsidRPr="00A85FE2">
              <w:rPr>
                <w:rFonts w:ascii="Arial" w:hAnsi="Arial" w:cs="Arial"/>
              </w:rPr>
              <w:t>. 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терроризма;</w:t>
            </w:r>
          </w:p>
          <w:p w:rsidR="00080064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>. Количество тренировок по отработке порядка действий при угрозе совершения или совершении террористического акта работников объектов (территорий),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ab/>
              <w:t>к антитеррористической защищенности которых установлены отдельные требования нормативными правовыми актами Российской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ab/>
              <w:t xml:space="preserve"> Федерации, находящихся в муниципальной собственности или в ведении органов местного самоуправления.</w:t>
            </w:r>
          </w:p>
        </w:tc>
      </w:tr>
      <w:tr w:rsidR="00080064" w:rsidRPr="00A85FE2" w:rsidTr="000E4D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2023-2027 годы, этапы реализации муниципальной программы отсутствуют.</w:t>
            </w:r>
          </w:p>
        </w:tc>
      </w:tr>
      <w:tr w:rsidR="00080064" w:rsidRPr="00A85FE2" w:rsidTr="000E4D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мероприятий муниципальной программы </w:t>
            </w:r>
            <w:r w:rsidR="009A1FB2" w:rsidRPr="00A85FE2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Pr="00A85FE2">
              <w:rPr>
                <w:rFonts w:ascii="Arial" w:hAnsi="Arial" w:cs="Arial"/>
                <w:sz w:val="24"/>
                <w:szCs w:val="24"/>
              </w:rPr>
              <w:t>25 тысяч рублей.</w:t>
            </w:r>
          </w:p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Распределение объемов финансирования по годам:</w:t>
            </w:r>
          </w:p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 год – 5 тысяч рублей;</w:t>
            </w:r>
          </w:p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2024 год – 5 тысяч рублей;</w:t>
            </w:r>
          </w:p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2025 год – 5 тысяч рублей;</w:t>
            </w:r>
          </w:p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2026 год – 5 тысяч рублей;</w:t>
            </w:r>
          </w:p>
          <w:p w:rsidR="00080064" w:rsidRPr="00A85FE2" w:rsidRDefault="00080064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2027 год – 5 тысяч рублей.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Общий объем средств федерального бюджета - 0 рублей;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Общий объем средств краевого бюджета - 0 рублей;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 - 25 тыс. рублей, в том. числе по годам: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 год – 5 тысяч рублей;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2024 год – 5 тысяч рублей;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2025 год – 5 тысяч рублей;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2026 год – 5 тысяч рублей;</w:t>
            </w:r>
          </w:p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2027 год – 5 тысяч рублей.</w:t>
            </w:r>
          </w:p>
        </w:tc>
      </w:tr>
      <w:tr w:rsidR="009A1FB2" w:rsidRPr="00A85FE2" w:rsidTr="000E4DCB">
        <w:trPr>
          <w:trHeight w:val="4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B2" w:rsidRPr="00A85FE2" w:rsidRDefault="009A1FB2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8" w:rsidRPr="00A85FE2" w:rsidRDefault="00677588" w:rsidP="00A85F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 последнему году реализации Программы ожидается: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1. Количество</w:t>
            </w:r>
            <w:r w:rsidRPr="00A85FE2">
              <w:rPr>
                <w:rFonts w:ascii="Arial" w:hAnsi="Arial" w:cs="Arial"/>
              </w:rPr>
              <w:tab/>
              <w:t>проведенных</w:t>
            </w:r>
            <w:r w:rsidRPr="00A85FE2">
              <w:rPr>
                <w:rFonts w:ascii="Arial" w:hAnsi="Arial" w:cs="Arial"/>
              </w:rPr>
              <w:tab/>
              <w:t>заседаний антитеррористической</w:t>
            </w:r>
            <w:r w:rsidRPr="00A85FE2">
              <w:rPr>
                <w:rFonts w:ascii="Arial" w:hAnsi="Arial" w:cs="Arial"/>
              </w:rPr>
              <w:tab/>
              <w:t>комиссии в муниципальном образовании (далее - АТК МО) - 4;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2. Обеспечение</w:t>
            </w:r>
            <w:r w:rsidRPr="00A85FE2">
              <w:rPr>
                <w:rFonts w:ascii="Arial" w:hAnsi="Arial" w:cs="Arial"/>
              </w:rPr>
              <w:tab/>
              <w:t>проверок</w:t>
            </w:r>
            <w:r w:rsidRPr="00A85FE2">
              <w:rPr>
                <w:rFonts w:ascii="Arial" w:hAnsi="Arial" w:cs="Arial"/>
              </w:rPr>
              <w:tab/>
              <w:t>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защищенности- 100%;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3. Обеспечение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</w:t>
            </w:r>
            <w:r w:rsidR="00103516" w:rsidRPr="00A85FE2">
              <w:rPr>
                <w:rFonts w:ascii="Arial" w:hAnsi="Arial" w:cs="Arial"/>
              </w:rPr>
              <w:t xml:space="preserve"> -100%</w:t>
            </w:r>
            <w:r w:rsidRPr="00A85FE2">
              <w:rPr>
                <w:rFonts w:ascii="Arial" w:hAnsi="Arial" w:cs="Arial"/>
              </w:rPr>
              <w:t>;</w:t>
            </w:r>
          </w:p>
          <w:p w:rsidR="00042C46" w:rsidRPr="00A85FE2" w:rsidRDefault="00042C46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4. 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</w:t>
            </w:r>
            <w:r w:rsidR="00103516" w:rsidRPr="00A85FE2">
              <w:rPr>
                <w:rFonts w:ascii="Arial" w:hAnsi="Arial" w:cs="Arial"/>
              </w:rPr>
              <w:t xml:space="preserve"> - 60%</w:t>
            </w:r>
            <w:r w:rsidRPr="00A85FE2">
              <w:rPr>
                <w:rFonts w:ascii="Arial" w:hAnsi="Arial" w:cs="Arial"/>
              </w:rPr>
              <w:t>;</w:t>
            </w:r>
          </w:p>
          <w:p w:rsidR="00042C46" w:rsidRPr="00A85FE2" w:rsidRDefault="00620BD3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5</w:t>
            </w:r>
            <w:r w:rsidR="00042C46" w:rsidRPr="00A85FE2">
              <w:rPr>
                <w:rFonts w:ascii="Arial" w:hAnsi="Arial" w:cs="Arial"/>
              </w:rPr>
              <w:t>. Количество размещенных видео- и аудиороликов и печатной продукции по вопросам профилактики терроризма</w:t>
            </w:r>
            <w:r w:rsidR="00103516" w:rsidRPr="00A85FE2">
              <w:rPr>
                <w:rFonts w:ascii="Arial" w:hAnsi="Arial" w:cs="Arial"/>
              </w:rPr>
              <w:t>-120шт.</w:t>
            </w:r>
            <w:r w:rsidR="00042C46" w:rsidRPr="00A85FE2">
              <w:rPr>
                <w:rFonts w:ascii="Arial" w:hAnsi="Arial" w:cs="Arial"/>
              </w:rPr>
              <w:t>;</w:t>
            </w:r>
          </w:p>
          <w:p w:rsidR="00042C46" w:rsidRPr="00A85FE2" w:rsidRDefault="00620BD3" w:rsidP="00A85FE2">
            <w:pPr>
              <w:pStyle w:val="ad"/>
              <w:ind w:right="168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6</w:t>
            </w:r>
            <w:r w:rsidR="00042C46" w:rsidRPr="00A85FE2">
              <w:rPr>
                <w:rFonts w:ascii="Arial" w:hAnsi="Arial" w:cs="Arial"/>
              </w:rPr>
              <w:t>. 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  <w:r w:rsidR="00103516" w:rsidRPr="00A85FE2">
              <w:rPr>
                <w:rFonts w:ascii="Arial" w:hAnsi="Arial" w:cs="Arial"/>
              </w:rPr>
              <w:t>-6шт.</w:t>
            </w:r>
            <w:r w:rsidR="00042C46" w:rsidRPr="00A85FE2">
              <w:rPr>
                <w:rFonts w:ascii="Arial" w:hAnsi="Arial" w:cs="Arial"/>
              </w:rPr>
              <w:t>;</w:t>
            </w:r>
          </w:p>
          <w:p w:rsidR="009A1FB2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>. Количество тренировок по отработке порядка действий при угрозе совершения или совершении террористического акта работников объектов (территорий),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ab/>
              <w:t>к антитеррористической защищенности которых установлены отдельные требования нормативными правовыми актами Российской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ab/>
              <w:t xml:space="preserve"> Федерации, находящихся в муниципальной собственности или в ведении органов местного самоуправления</w:t>
            </w:r>
            <w:r w:rsidR="00103516" w:rsidRPr="00A85FE2">
              <w:rPr>
                <w:rFonts w:ascii="Arial" w:hAnsi="Arial" w:cs="Arial"/>
                <w:sz w:val="24"/>
                <w:szCs w:val="24"/>
              </w:rPr>
              <w:t xml:space="preserve"> -100%</w:t>
            </w:r>
            <w:r w:rsidR="00042C46" w:rsidRPr="00A85F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90306" w:rsidRPr="00A85FE2" w:rsidRDefault="00990306" w:rsidP="00FB4B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1. Общая характеристика сферы реализации программы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В настоящее время одной из угроз государственной и общественной безопасности в Российской Федерации являются террористические акты. Тальменский район считается одним из наиболее крупных районов Алтайского края, с населением более 45 тыс. человек.  Являясь крупным промышленным и культурным центром Тальменский район является потенциальным объектом для проведения диверсионно-террористических актов. Ситуация осложняется наличием в городе большого количества потенциально опасных, критически важных и наиболее уязвимых объектов, к которым относятся объекты управления и жизнеобеспечения района, объекты образования, культуры, спорта и молодежной политики. Одним из ключевых направлений борьбы с террористическими проявлениями в современном обществе является противодействие терроризму. К субъектам противодействия терроризму по направлениям профилактики терроризма, минимизации и (или) ликвидации последствий его проявлений на территории района относятся структурные подразделения Администрации Тальменского района, муниципальные учреждения и предприятия.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Объектом регулирования муниципальной программы «Профилактика терроризма, а также минимизация и (или) ликвидация его проявлений   на территории Тальменского </w:t>
      </w:r>
      <w:r w:rsidRPr="00A85FE2">
        <w:rPr>
          <w:rFonts w:ascii="Arial" w:hAnsi="Arial" w:cs="Arial"/>
          <w:sz w:val="24"/>
          <w:szCs w:val="24"/>
        </w:rPr>
        <w:lastRenderedPageBreak/>
        <w:t>района на 2023 – 2027 годы» выступают общественные отношения в части противодействия терроризму. Предметом регулирования является уровень безопасности населения, минимизация угрозы терроризма в Тальменском районе.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Сфера реализации муниципальной программы – осуществление мероприятий, направленных на профилактическую работу с населением района, повышение уровня координации деятельности в сфере противодействия терроризму, а также ответственности руководителей муниципальных учреждений и предприятий за качество организации работы по противодействию терроризму и минимизации его проявлений.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Правовыми основаниями разработки и реализации муниципальной программы являются: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–  Конституция Российской Федерации;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– Федеральный закон от 06.03.2006 № 35-ФЗ «О противодействии терроризму»;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2C172E" w:rsidRPr="00A85FE2" w:rsidRDefault="002C172E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– Указ Президента Российской Федерации от 15.02.2006 № 116 «О мерах по противодействию терроризму»;</w:t>
      </w:r>
    </w:p>
    <w:p w:rsidR="002C172E" w:rsidRPr="00A85FE2" w:rsidRDefault="002C172E" w:rsidP="00A85FE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– Концепция противодействия терроризму в Российской Федерации.</w:t>
      </w:r>
    </w:p>
    <w:p w:rsidR="002C172E" w:rsidRPr="00A85FE2" w:rsidRDefault="002C172E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Основными угрозообразующими факторами на территории Тальменского района являются:</w:t>
      </w:r>
    </w:p>
    <w:p w:rsidR="002C172E" w:rsidRPr="00A85FE2" w:rsidRDefault="002C172E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- негативные процессы, связанные с притоком иностранных граждан из стран Азиатского региона;</w:t>
      </w:r>
    </w:p>
    <w:p w:rsidR="002C172E" w:rsidRPr="00A85FE2" w:rsidRDefault="002C172E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- распространение в информационно-телекоммуникационной сети «Интернет» материалов, пропагандирующих идеологию терроризма;</w:t>
      </w:r>
    </w:p>
    <w:p w:rsidR="002C172E" w:rsidRPr="00A85FE2" w:rsidRDefault="002C172E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- недостаточная эффективность принимаемых мер по обеспечению антитеррористической защищенности (далее - АТЗ) потенциальных объектов террористических посягательств и мест с массовым пребыванием людей (далее - ММПЛ).</w:t>
      </w:r>
    </w:p>
    <w:p w:rsidR="002C172E" w:rsidRPr="00A85FE2" w:rsidRDefault="002C172E" w:rsidP="00A85FE2">
      <w:pPr>
        <w:pStyle w:val="ad"/>
        <w:ind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 xml:space="preserve">Разработка Программы вызвана необходимостью поддержания стабильной обстановки в сфере профилактики терроризма, </w:t>
      </w:r>
      <w:r w:rsidRPr="00A85FE2">
        <w:rPr>
          <w:rFonts w:ascii="Arial" w:hAnsi="Arial" w:cs="Arial"/>
          <w:bCs/>
        </w:rPr>
        <w:t xml:space="preserve">а </w:t>
      </w:r>
      <w:r w:rsidRPr="00A85FE2">
        <w:rPr>
          <w:rFonts w:ascii="Arial" w:hAnsi="Arial" w:cs="Arial"/>
        </w:rPr>
        <w:t>также минимизации и (или) ликвидации последствий его проявлений на территории Тальменского района</w:t>
      </w:r>
    </w:p>
    <w:p w:rsidR="00990306" w:rsidRPr="00A85FE2" w:rsidRDefault="00990306" w:rsidP="00FB4B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2. Приоритетные направления реализации муниципальной программы, цель и задачи, основные ожидаемые конечные результаты, сроки и этапы ее реализации</w:t>
      </w:r>
    </w:p>
    <w:p w:rsidR="00990306" w:rsidRPr="00A85FE2" w:rsidRDefault="009A1FB2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 xml:space="preserve">2.1. </w:t>
      </w:r>
      <w:r w:rsidR="00990306" w:rsidRPr="00A85FE2">
        <w:rPr>
          <w:rFonts w:ascii="Arial" w:hAnsi="Arial" w:cs="Arial"/>
          <w:bCs/>
          <w:sz w:val="24"/>
          <w:szCs w:val="24"/>
        </w:rPr>
        <w:t>Приоритет</w:t>
      </w:r>
      <w:r w:rsidRPr="00A85FE2">
        <w:rPr>
          <w:rFonts w:ascii="Arial" w:hAnsi="Arial" w:cs="Arial"/>
          <w:bCs/>
          <w:sz w:val="24"/>
          <w:szCs w:val="24"/>
        </w:rPr>
        <w:t>ные</w:t>
      </w:r>
      <w:r w:rsidR="00990306" w:rsidRPr="00A85FE2">
        <w:rPr>
          <w:rFonts w:ascii="Arial" w:hAnsi="Arial" w:cs="Arial"/>
          <w:bCs/>
          <w:sz w:val="24"/>
          <w:szCs w:val="24"/>
        </w:rPr>
        <w:t xml:space="preserve"> </w:t>
      </w:r>
      <w:r w:rsidRPr="00A85FE2">
        <w:rPr>
          <w:rFonts w:ascii="Arial" w:hAnsi="Arial" w:cs="Arial"/>
          <w:bCs/>
          <w:sz w:val="24"/>
          <w:szCs w:val="24"/>
        </w:rPr>
        <w:t xml:space="preserve">направления </w:t>
      </w:r>
      <w:r w:rsidR="00990306" w:rsidRPr="00A85FE2">
        <w:rPr>
          <w:rFonts w:ascii="Arial" w:hAnsi="Arial" w:cs="Arial"/>
          <w:bCs/>
          <w:sz w:val="24"/>
          <w:szCs w:val="24"/>
        </w:rPr>
        <w:t>политики в сфере реализации муниципальной программы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Приоритетные направления муниципальной программы </w:t>
      </w:r>
      <w:r w:rsidR="00CE3169" w:rsidRPr="00A85FE2">
        <w:rPr>
          <w:rFonts w:ascii="Arial" w:hAnsi="Arial" w:cs="Arial"/>
          <w:sz w:val="24"/>
          <w:szCs w:val="24"/>
        </w:rPr>
        <w:t xml:space="preserve">– </w:t>
      </w:r>
      <w:r w:rsidRPr="00A85FE2">
        <w:rPr>
          <w:rFonts w:ascii="Arial" w:hAnsi="Arial" w:cs="Arial"/>
          <w:sz w:val="24"/>
          <w:szCs w:val="24"/>
        </w:rPr>
        <w:t xml:space="preserve">осуществление мероприятий, направленных на профилактическую работу с населением </w:t>
      </w:r>
      <w:r w:rsidR="006C7233" w:rsidRPr="00A85FE2">
        <w:rPr>
          <w:rFonts w:ascii="Arial" w:hAnsi="Arial" w:cs="Arial"/>
          <w:sz w:val="24"/>
          <w:szCs w:val="24"/>
        </w:rPr>
        <w:t>Тальменского района</w:t>
      </w:r>
      <w:r w:rsidRPr="00A85FE2">
        <w:rPr>
          <w:rFonts w:ascii="Arial" w:hAnsi="Arial" w:cs="Arial"/>
          <w:sz w:val="24"/>
          <w:szCs w:val="24"/>
        </w:rPr>
        <w:t>, повышение уровня координации деятельности в сфере противодействия терроризма, а также ответственности руководителей органов местного самоуправления, муниципальных учреждений и предприятий за качество организации работы по профилактике терроризма, а также минимизация и (или) ликвидации его проявлений.</w:t>
      </w:r>
    </w:p>
    <w:p w:rsidR="00990306" w:rsidRPr="00A85FE2" w:rsidRDefault="009A1FB2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 xml:space="preserve">2.2. </w:t>
      </w:r>
      <w:r w:rsidR="00990306" w:rsidRPr="00A85FE2">
        <w:rPr>
          <w:rFonts w:ascii="Arial" w:hAnsi="Arial" w:cs="Arial"/>
          <w:bCs/>
          <w:sz w:val="24"/>
          <w:szCs w:val="24"/>
        </w:rPr>
        <w:t>Цель и задачи муниципальной программы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Цель муниципальной программы </w:t>
      </w:r>
      <w:r w:rsidR="00CE3169" w:rsidRPr="00A85FE2">
        <w:rPr>
          <w:rFonts w:ascii="Arial" w:hAnsi="Arial" w:cs="Arial"/>
          <w:sz w:val="24"/>
          <w:szCs w:val="24"/>
        </w:rPr>
        <w:t xml:space="preserve">– </w:t>
      </w:r>
      <w:r w:rsidRPr="00A85FE2">
        <w:rPr>
          <w:rFonts w:ascii="Arial" w:hAnsi="Arial" w:cs="Arial"/>
          <w:sz w:val="24"/>
          <w:szCs w:val="24"/>
        </w:rPr>
        <w:t>организация эффективной системы мер, направленных на проф</w:t>
      </w:r>
      <w:r w:rsidR="00613748" w:rsidRPr="00A85FE2">
        <w:rPr>
          <w:rFonts w:ascii="Arial" w:hAnsi="Arial" w:cs="Arial"/>
          <w:sz w:val="24"/>
          <w:szCs w:val="24"/>
        </w:rPr>
        <w:t>илактику угроз распространения</w:t>
      </w:r>
      <w:r w:rsidRPr="00A85FE2">
        <w:rPr>
          <w:rFonts w:ascii="Arial" w:hAnsi="Arial" w:cs="Arial"/>
          <w:sz w:val="24"/>
          <w:szCs w:val="24"/>
        </w:rPr>
        <w:t xml:space="preserve"> идеологии терроризма на территории </w:t>
      </w:r>
      <w:r w:rsidR="0064351B" w:rsidRPr="00A85FE2">
        <w:rPr>
          <w:rFonts w:ascii="Arial" w:hAnsi="Arial" w:cs="Arial"/>
          <w:sz w:val="24"/>
          <w:szCs w:val="24"/>
        </w:rPr>
        <w:t>Тальменского района</w:t>
      </w:r>
      <w:r w:rsidRPr="00A85FE2">
        <w:rPr>
          <w:rFonts w:ascii="Arial" w:hAnsi="Arial" w:cs="Arial"/>
          <w:sz w:val="24"/>
          <w:szCs w:val="24"/>
        </w:rPr>
        <w:t>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990306" w:rsidRPr="00A85FE2" w:rsidRDefault="00A369BB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90306" w:rsidRPr="00A85FE2">
        <w:rPr>
          <w:rFonts w:ascii="Arial" w:hAnsi="Arial" w:cs="Arial"/>
          <w:sz w:val="24"/>
          <w:szCs w:val="24"/>
          <w:lang w:eastAsia="ru-RU"/>
        </w:rPr>
        <w:t xml:space="preserve">организация деятельности по участию в минимизации и (или) ликвидации последствий проявлений терроризма на территории </w:t>
      </w:r>
      <w:r w:rsidR="006C7233" w:rsidRPr="00A85FE2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="00990306" w:rsidRPr="00A85FE2">
        <w:rPr>
          <w:rFonts w:ascii="Arial" w:hAnsi="Arial" w:cs="Arial"/>
          <w:sz w:val="24"/>
          <w:szCs w:val="24"/>
          <w:lang w:eastAsia="ru-RU"/>
        </w:rPr>
        <w:t>;</w:t>
      </w:r>
    </w:p>
    <w:p w:rsidR="00990306" w:rsidRPr="00A85FE2" w:rsidRDefault="00A369BB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2. </w:t>
      </w:r>
      <w:r w:rsidR="00990306" w:rsidRPr="00A85FE2">
        <w:rPr>
          <w:rFonts w:ascii="Arial" w:hAnsi="Arial" w:cs="Arial"/>
          <w:sz w:val="24"/>
          <w:szCs w:val="24"/>
        </w:rPr>
        <w:t>повышение уровня межведомственного взаимодействия органов исполнительной власти Алтайского края, органов местного самоуправления, правоохранительных органов, институтов гражданского общества в сфере противодействия идеологии терроризма;</w:t>
      </w:r>
    </w:p>
    <w:p w:rsidR="00990306" w:rsidRPr="00A85FE2" w:rsidRDefault="00A369BB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85FE2">
        <w:rPr>
          <w:rFonts w:ascii="Arial" w:hAnsi="Arial" w:cs="Arial"/>
          <w:sz w:val="24"/>
          <w:szCs w:val="24"/>
          <w:lang w:eastAsia="ru-RU"/>
        </w:rPr>
        <w:lastRenderedPageBreak/>
        <w:t xml:space="preserve">3. </w:t>
      </w:r>
      <w:r w:rsidR="00990306" w:rsidRPr="00A85FE2">
        <w:rPr>
          <w:rFonts w:ascii="Arial" w:hAnsi="Arial" w:cs="Arial"/>
          <w:sz w:val="24"/>
          <w:szCs w:val="24"/>
          <w:lang w:eastAsia="ru-RU"/>
        </w:rPr>
        <w:t>совершенствование системы организационно</w:t>
      </w:r>
      <w:r w:rsidR="00CE3169" w:rsidRPr="00A85FE2">
        <w:rPr>
          <w:rFonts w:ascii="Arial" w:hAnsi="Arial" w:cs="Arial"/>
          <w:sz w:val="24"/>
          <w:szCs w:val="24"/>
          <w:lang w:eastAsia="ru-RU"/>
        </w:rPr>
        <w:t>–</w:t>
      </w:r>
      <w:r w:rsidR="00990306" w:rsidRPr="00A85FE2">
        <w:rPr>
          <w:rFonts w:ascii="Arial" w:hAnsi="Arial" w:cs="Arial"/>
          <w:sz w:val="24"/>
          <w:szCs w:val="24"/>
          <w:lang w:eastAsia="ru-RU"/>
        </w:rPr>
        <w:t xml:space="preserve">технических мер по профилактике терроризма, обеспечивающих антитеррористическую защищенность объектов, находящихся в муниципальной собственности </w:t>
      </w:r>
      <w:r w:rsidR="006C7233" w:rsidRPr="00A85FE2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="00990306" w:rsidRPr="00A85FE2">
        <w:rPr>
          <w:rFonts w:ascii="Arial" w:hAnsi="Arial" w:cs="Arial"/>
          <w:sz w:val="24"/>
          <w:szCs w:val="24"/>
          <w:lang w:eastAsia="ru-RU"/>
        </w:rPr>
        <w:t>;</w:t>
      </w:r>
    </w:p>
    <w:p w:rsidR="00990306" w:rsidRPr="00A85FE2" w:rsidRDefault="00A369BB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85FE2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990306" w:rsidRPr="00A85FE2">
        <w:rPr>
          <w:rFonts w:ascii="Arial" w:hAnsi="Arial" w:cs="Arial"/>
          <w:sz w:val="24"/>
          <w:szCs w:val="24"/>
          <w:lang w:eastAsia="ru-RU"/>
        </w:rPr>
        <w:t>проведение информационной работы в области противодействия терроризму;</w:t>
      </w:r>
    </w:p>
    <w:p w:rsidR="00990306" w:rsidRPr="00A85FE2" w:rsidRDefault="00A369BB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5. </w:t>
      </w:r>
      <w:r w:rsidR="00990306" w:rsidRPr="00A85FE2">
        <w:rPr>
          <w:rFonts w:ascii="Arial" w:hAnsi="Arial" w:cs="Arial"/>
          <w:sz w:val="24"/>
          <w:szCs w:val="24"/>
        </w:rPr>
        <w:t>формирование в молодежной среде неприятия идеологии терроризма.</w:t>
      </w:r>
    </w:p>
    <w:p w:rsidR="00990306" w:rsidRPr="00A85FE2" w:rsidRDefault="009A1FB2" w:rsidP="00FB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2.3 Ожидаемые к</w:t>
      </w:r>
      <w:r w:rsidR="00990306" w:rsidRPr="00A85FE2">
        <w:rPr>
          <w:rFonts w:ascii="Arial" w:hAnsi="Arial" w:cs="Arial"/>
          <w:bCs/>
          <w:sz w:val="24"/>
          <w:szCs w:val="24"/>
        </w:rPr>
        <w:t>онечные результаты реализации муниципальной программы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муниципальной программы являются: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1. Количество</w:t>
      </w:r>
      <w:r w:rsidRPr="00A85FE2">
        <w:rPr>
          <w:rFonts w:ascii="Arial" w:hAnsi="Arial" w:cs="Arial"/>
        </w:rPr>
        <w:tab/>
        <w:t>проведенных</w:t>
      </w:r>
      <w:r w:rsidRPr="00A85FE2">
        <w:rPr>
          <w:rFonts w:ascii="Arial" w:hAnsi="Arial" w:cs="Arial"/>
        </w:rPr>
        <w:tab/>
        <w:t>заседаний антитеррористической</w:t>
      </w:r>
      <w:r w:rsidRPr="00A85FE2">
        <w:rPr>
          <w:rFonts w:ascii="Arial" w:hAnsi="Arial" w:cs="Arial"/>
        </w:rPr>
        <w:tab/>
        <w:t>комиссии в муниципальном образовании (далее - АТК МО) - 4;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2. Обеспечение</w:t>
      </w:r>
      <w:r w:rsidRPr="00A85FE2">
        <w:rPr>
          <w:rFonts w:ascii="Arial" w:hAnsi="Arial" w:cs="Arial"/>
        </w:rPr>
        <w:tab/>
        <w:t>проверок</w:t>
      </w:r>
      <w:r w:rsidRPr="00A85FE2">
        <w:rPr>
          <w:rFonts w:ascii="Arial" w:hAnsi="Arial" w:cs="Arial"/>
        </w:rPr>
        <w:tab/>
        <w:t>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защищенности- 100%;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3. Обеспечение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 -100%;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 xml:space="preserve">4. </w:t>
      </w:r>
      <w:r w:rsidR="000E4DCB" w:rsidRPr="00A85FE2">
        <w:rPr>
          <w:rFonts w:ascii="Arial" w:hAnsi="Arial" w:cs="Arial"/>
        </w:rPr>
        <w:t xml:space="preserve"> </w:t>
      </w:r>
      <w:r w:rsidRPr="00A85FE2">
        <w:rPr>
          <w:rFonts w:ascii="Arial" w:hAnsi="Arial" w:cs="Arial"/>
        </w:rPr>
        <w:t>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 - 60%;</w:t>
      </w:r>
    </w:p>
    <w:p w:rsidR="00103516" w:rsidRPr="00A85FE2" w:rsidRDefault="00620BD3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5</w:t>
      </w:r>
      <w:r w:rsidR="00103516" w:rsidRPr="00A85FE2">
        <w:rPr>
          <w:rFonts w:ascii="Arial" w:hAnsi="Arial" w:cs="Arial"/>
        </w:rPr>
        <w:t>. Количество размещенных видео- и аудиороликов и печатной продукции по вопросам профилактики терроризма-120шт.;</w:t>
      </w:r>
    </w:p>
    <w:p w:rsidR="00103516" w:rsidRPr="00A85FE2" w:rsidRDefault="00620BD3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6</w:t>
      </w:r>
      <w:r w:rsidR="00103516" w:rsidRPr="00A85FE2">
        <w:rPr>
          <w:rFonts w:ascii="Arial" w:hAnsi="Arial" w:cs="Arial"/>
        </w:rPr>
        <w:t>. 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терроризма-6шт.;</w:t>
      </w:r>
    </w:p>
    <w:p w:rsidR="00103516" w:rsidRPr="00A85FE2" w:rsidRDefault="00620BD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7</w:t>
      </w:r>
      <w:r w:rsidR="00103516" w:rsidRPr="00A85FE2">
        <w:rPr>
          <w:rFonts w:ascii="Arial" w:hAnsi="Arial" w:cs="Arial"/>
          <w:sz w:val="24"/>
          <w:szCs w:val="24"/>
        </w:rPr>
        <w:t>. Количество тренировок по отработке порядка действий при угрозе совершения или совершении террористического акта работников объектов (территорий),</w:t>
      </w:r>
      <w:r w:rsidR="00103516" w:rsidRPr="00A85FE2">
        <w:rPr>
          <w:rFonts w:ascii="Arial" w:hAnsi="Arial" w:cs="Arial"/>
          <w:sz w:val="24"/>
          <w:szCs w:val="24"/>
        </w:rPr>
        <w:tab/>
        <w:t>к антитеррористической защищенности которых установлены отдельные требования нормативными правовыми актами Российской</w:t>
      </w:r>
      <w:r w:rsidR="00103516" w:rsidRPr="00A85FE2">
        <w:rPr>
          <w:rFonts w:ascii="Arial" w:hAnsi="Arial" w:cs="Arial"/>
          <w:sz w:val="24"/>
          <w:szCs w:val="24"/>
        </w:rPr>
        <w:tab/>
        <w:t xml:space="preserve"> Федерации, находящихся в муниципальной собственности или в ведении органов местного самоуправления -100%.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Целевые индикаторы и показатели программы: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1. Количество</w:t>
      </w:r>
      <w:r w:rsidRPr="00A85FE2">
        <w:rPr>
          <w:rFonts w:ascii="Arial" w:hAnsi="Arial" w:cs="Arial"/>
        </w:rPr>
        <w:tab/>
        <w:t>проведенных</w:t>
      </w:r>
      <w:r w:rsidRPr="00A85FE2">
        <w:rPr>
          <w:rFonts w:ascii="Arial" w:hAnsi="Arial" w:cs="Arial"/>
        </w:rPr>
        <w:tab/>
        <w:t>заседаний антитеррористической</w:t>
      </w:r>
      <w:r w:rsidRPr="00A85FE2">
        <w:rPr>
          <w:rFonts w:ascii="Arial" w:hAnsi="Arial" w:cs="Arial"/>
        </w:rPr>
        <w:tab/>
        <w:t>комиссии в муниципальном образовании (далее - АТК МО);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2. Обеспечение</w:t>
      </w:r>
      <w:r w:rsidRPr="00A85FE2">
        <w:rPr>
          <w:rFonts w:ascii="Arial" w:hAnsi="Arial" w:cs="Arial"/>
        </w:rPr>
        <w:tab/>
        <w:t>проверок</w:t>
      </w:r>
      <w:r w:rsidRPr="00A85FE2">
        <w:rPr>
          <w:rFonts w:ascii="Arial" w:hAnsi="Arial" w:cs="Arial"/>
        </w:rPr>
        <w:tab/>
        <w:t>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защищенности;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3. Обеспечение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требованиям;</w:t>
      </w:r>
    </w:p>
    <w:p w:rsidR="00103516" w:rsidRPr="00A85FE2" w:rsidRDefault="00103516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 xml:space="preserve">4. </w:t>
      </w:r>
      <w:r w:rsidR="000E4DCB" w:rsidRPr="00A85FE2">
        <w:rPr>
          <w:rFonts w:ascii="Arial" w:hAnsi="Arial" w:cs="Arial"/>
        </w:rPr>
        <w:t xml:space="preserve"> </w:t>
      </w:r>
      <w:r w:rsidRPr="00A85FE2">
        <w:rPr>
          <w:rFonts w:ascii="Arial" w:hAnsi="Arial" w:cs="Arial"/>
        </w:rPr>
        <w:t>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</w:r>
    </w:p>
    <w:p w:rsidR="00103516" w:rsidRPr="00A85FE2" w:rsidRDefault="00620BD3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5</w:t>
      </w:r>
      <w:r w:rsidR="00103516" w:rsidRPr="00A85FE2">
        <w:rPr>
          <w:rFonts w:ascii="Arial" w:hAnsi="Arial" w:cs="Arial"/>
        </w:rPr>
        <w:t>. Количество размещенных видео- и аудиороликов и печатной продукции по вопросам профилактики терроризма;</w:t>
      </w:r>
    </w:p>
    <w:p w:rsidR="00103516" w:rsidRPr="00A85FE2" w:rsidRDefault="00620BD3" w:rsidP="00A85FE2">
      <w:pPr>
        <w:pStyle w:val="ad"/>
        <w:ind w:right="168" w:firstLine="709"/>
        <w:jc w:val="both"/>
        <w:rPr>
          <w:rFonts w:ascii="Arial" w:hAnsi="Arial" w:cs="Arial"/>
        </w:rPr>
      </w:pPr>
      <w:r w:rsidRPr="00A85FE2">
        <w:rPr>
          <w:rFonts w:ascii="Arial" w:hAnsi="Arial" w:cs="Arial"/>
        </w:rPr>
        <w:t>6</w:t>
      </w:r>
      <w:r w:rsidR="00103516" w:rsidRPr="00A85FE2">
        <w:rPr>
          <w:rFonts w:ascii="Arial" w:hAnsi="Arial" w:cs="Arial"/>
        </w:rPr>
        <w:t>. 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терроризма;</w:t>
      </w:r>
    </w:p>
    <w:p w:rsidR="00103516" w:rsidRPr="00A85FE2" w:rsidRDefault="00620BD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7</w:t>
      </w:r>
      <w:r w:rsidR="00103516" w:rsidRPr="00A85FE2">
        <w:rPr>
          <w:rFonts w:ascii="Arial" w:hAnsi="Arial" w:cs="Arial"/>
          <w:sz w:val="24"/>
          <w:szCs w:val="24"/>
        </w:rPr>
        <w:t>. Количество тренировок по отработке порядка действий при угрозе совершения или совершении террористического акта работников объектов (территорий),</w:t>
      </w:r>
      <w:r w:rsidR="00103516" w:rsidRPr="00A85FE2">
        <w:rPr>
          <w:rFonts w:ascii="Arial" w:hAnsi="Arial" w:cs="Arial"/>
          <w:sz w:val="24"/>
          <w:szCs w:val="24"/>
        </w:rPr>
        <w:tab/>
        <w:t>к антитеррористической защищенности которых установлены отдельные требования нормативными правовыми актами Российской</w:t>
      </w:r>
      <w:r w:rsidR="00103516" w:rsidRPr="00A85FE2">
        <w:rPr>
          <w:rFonts w:ascii="Arial" w:hAnsi="Arial" w:cs="Arial"/>
          <w:sz w:val="24"/>
          <w:szCs w:val="24"/>
        </w:rPr>
        <w:tab/>
        <w:t xml:space="preserve"> Федерации, находящихся в муниципальной собственности или в ведении органов местного самоуправления.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lastRenderedPageBreak/>
        <w:t xml:space="preserve">Динамика важнейших целевых индикаторов и показателей эффективности реализации муниципальной программы приведены в </w:t>
      </w:r>
      <w:hyperlink w:anchor="Par198" w:history="1">
        <w:r w:rsidRPr="00A85FE2">
          <w:rPr>
            <w:rFonts w:ascii="Arial" w:hAnsi="Arial" w:cs="Arial"/>
            <w:sz w:val="24"/>
            <w:szCs w:val="24"/>
          </w:rPr>
          <w:t>приложении 1</w:t>
        </w:r>
      </w:hyperlink>
      <w:r w:rsidRPr="00A85FE2">
        <w:rPr>
          <w:rFonts w:ascii="Arial" w:hAnsi="Arial" w:cs="Arial"/>
          <w:sz w:val="24"/>
          <w:szCs w:val="24"/>
        </w:rPr>
        <w:t xml:space="preserve"> к настоящей муниципальной программе.</w:t>
      </w:r>
    </w:p>
    <w:p w:rsidR="00990306" w:rsidRPr="00A85FE2" w:rsidRDefault="009A1FB2" w:rsidP="00FB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 xml:space="preserve">2.4. </w:t>
      </w:r>
      <w:r w:rsidR="00990306" w:rsidRPr="00A85FE2">
        <w:rPr>
          <w:rFonts w:ascii="Arial" w:hAnsi="Arial" w:cs="Arial"/>
          <w:bCs/>
          <w:sz w:val="24"/>
          <w:szCs w:val="24"/>
        </w:rPr>
        <w:t>Сроки и этапы реализации муниципальной программы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Срок реализации муниципальной программы: 202</w:t>
      </w:r>
      <w:r w:rsidR="0064351B" w:rsidRPr="00A85FE2">
        <w:rPr>
          <w:rFonts w:ascii="Arial" w:hAnsi="Arial" w:cs="Arial"/>
          <w:sz w:val="24"/>
          <w:szCs w:val="24"/>
        </w:rPr>
        <w:t>3</w:t>
      </w:r>
      <w:r w:rsidRPr="00A85FE2">
        <w:rPr>
          <w:rFonts w:ascii="Arial" w:hAnsi="Arial" w:cs="Arial"/>
          <w:sz w:val="24"/>
          <w:szCs w:val="24"/>
        </w:rPr>
        <w:t xml:space="preserve"> </w:t>
      </w:r>
      <w:r w:rsidR="00CE3169" w:rsidRPr="00A85FE2">
        <w:rPr>
          <w:rFonts w:ascii="Arial" w:hAnsi="Arial" w:cs="Arial"/>
          <w:sz w:val="24"/>
          <w:szCs w:val="24"/>
        </w:rPr>
        <w:t xml:space="preserve">– </w:t>
      </w:r>
      <w:r w:rsidRPr="00A85FE2">
        <w:rPr>
          <w:rFonts w:ascii="Arial" w:hAnsi="Arial" w:cs="Arial"/>
          <w:sz w:val="24"/>
          <w:szCs w:val="24"/>
        </w:rPr>
        <w:t>202</w:t>
      </w:r>
      <w:r w:rsidR="0064351B" w:rsidRPr="00A85FE2">
        <w:rPr>
          <w:rFonts w:ascii="Arial" w:hAnsi="Arial" w:cs="Arial"/>
          <w:sz w:val="24"/>
          <w:szCs w:val="24"/>
        </w:rPr>
        <w:t>7</w:t>
      </w:r>
      <w:r w:rsidRPr="00A85FE2">
        <w:rPr>
          <w:rFonts w:ascii="Arial" w:hAnsi="Arial" w:cs="Arial"/>
          <w:sz w:val="24"/>
          <w:szCs w:val="24"/>
        </w:rPr>
        <w:t xml:space="preserve"> годы. Этапы реализации муниципальной программы отсутствуют.</w:t>
      </w:r>
    </w:p>
    <w:p w:rsidR="00990306" w:rsidRPr="00A85FE2" w:rsidRDefault="00990306" w:rsidP="00FB4B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3. Обобщенная характеристика мероприятий муниципальной программы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Все программные мероприятия муниципальной программы, </w:t>
      </w:r>
      <w:hyperlink w:anchor="Par272" w:history="1">
        <w:r w:rsidRPr="00A85FE2">
          <w:rPr>
            <w:rFonts w:ascii="Arial" w:hAnsi="Arial" w:cs="Arial"/>
            <w:sz w:val="24"/>
            <w:szCs w:val="24"/>
          </w:rPr>
          <w:t>перечень</w:t>
        </w:r>
      </w:hyperlink>
      <w:r w:rsidRPr="00A85FE2">
        <w:rPr>
          <w:rFonts w:ascii="Arial" w:hAnsi="Arial" w:cs="Arial"/>
          <w:sz w:val="24"/>
          <w:szCs w:val="24"/>
        </w:rPr>
        <w:t xml:space="preserve"> которых приведен в приложении 2 к муниципальной программе, сформулированы и направлены на решение вопросов профилактики терроризма </w:t>
      </w:r>
      <w:r w:rsidR="006C7233" w:rsidRPr="00A85FE2">
        <w:rPr>
          <w:rFonts w:ascii="Arial" w:hAnsi="Arial" w:cs="Arial"/>
          <w:sz w:val="24"/>
          <w:szCs w:val="24"/>
        </w:rPr>
        <w:t xml:space="preserve">на территории </w:t>
      </w:r>
      <w:r w:rsidR="006C7233" w:rsidRPr="00A85FE2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A85FE2">
        <w:rPr>
          <w:rFonts w:ascii="Arial" w:hAnsi="Arial" w:cs="Arial"/>
          <w:sz w:val="24"/>
          <w:szCs w:val="24"/>
        </w:rPr>
        <w:t xml:space="preserve"> с достижением программной цели и решением поставленных задач.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Муниципальная программа состоит из основных мероприятий, которые отражают актуальные и перспективные направления реализации государственной политики в сфере противодействия  терроризму на территории </w:t>
      </w:r>
      <w:r w:rsidR="006C7233" w:rsidRPr="00A85FE2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Pr="00A85FE2">
        <w:rPr>
          <w:rFonts w:ascii="Arial" w:hAnsi="Arial" w:cs="Arial"/>
          <w:sz w:val="24"/>
          <w:szCs w:val="24"/>
        </w:rPr>
        <w:t>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Основные мероприятия содержат меры по профилактике распространения идеологии терроризма среди населения.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Мероприятия определяют механизмы минимизации возможных угроз терроризма в </w:t>
      </w:r>
      <w:r w:rsidR="0064351B" w:rsidRPr="00A85FE2">
        <w:rPr>
          <w:rFonts w:ascii="Arial" w:hAnsi="Arial" w:cs="Arial"/>
          <w:sz w:val="24"/>
          <w:szCs w:val="24"/>
        </w:rPr>
        <w:t>Тальменском районе</w:t>
      </w:r>
      <w:r w:rsidRPr="00A85FE2">
        <w:rPr>
          <w:rFonts w:ascii="Arial" w:hAnsi="Arial" w:cs="Arial"/>
          <w:sz w:val="24"/>
          <w:szCs w:val="24"/>
        </w:rPr>
        <w:t>, гармонизации межэтнических, межрелигиозных и межкультурных отношений,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противодействия терроризму.</w:t>
      </w:r>
    </w:p>
    <w:p w:rsidR="00990306" w:rsidRPr="00A85FE2" w:rsidRDefault="00990306" w:rsidP="00FB4B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4. Общий объем финансовых ресурсов, необходимых для реализации муниципальной программы</w:t>
      </w:r>
    </w:p>
    <w:p w:rsidR="00D84F83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Общий объем финансирования мероприятий муниципальной программы составляет </w:t>
      </w:r>
      <w:r w:rsidR="009A1FB2" w:rsidRPr="00A85FE2">
        <w:rPr>
          <w:rFonts w:ascii="Arial" w:hAnsi="Arial" w:cs="Arial"/>
          <w:sz w:val="24"/>
          <w:szCs w:val="24"/>
        </w:rPr>
        <w:t>25</w:t>
      </w:r>
      <w:r w:rsidRPr="00A85FE2">
        <w:rPr>
          <w:rFonts w:ascii="Arial" w:hAnsi="Arial" w:cs="Arial"/>
          <w:sz w:val="24"/>
          <w:szCs w:val="24"/>
        </w:rPr>
        <w:t xml:space="preserve"> тысяч рублей (бюджет </w:t>
      </w:r>
      <w:r w:rsidR="0064351B" w:rsidRPr="00A85FE2">
        <w:rPr>
          <w:rFonts w:ascii="Arial" w:hAnsi="Arial" w:cs="Arial"/>
          <w:sz w:val="24"/>
          <w:szCs w:val="24"/>
        </w:rPr>
        <w:t>района</w:t>
      </w:r>
      <w:r w:rsidRPr="00A85FE2">
        <w:rPr>
          <w:rFonts w:ascii="Arial" w:hAnsi="Arial" w:cs="Arial"/>
          <w:sz w:val="24"/>
          <w:szCs w:val="24"/>
        </w:rPr>
        <w:t>).</w:t>
      </w:r>
      <w:r w:rsidR="0064351B" w:rsidRPr="00A85FE2">
        <w:rPr>
          <w:rFonts w:ascii="Arial" w:hAnsi="Arial" w:cs="Arial"/>
          <w:sz w:val="24"/>
          <w:szCs w:val="24"/>
        </w:rPr>
        <w:t xml:space="preserve"> </w:t>
      </w:r>
      <w:r w:rsidR="00D84F83" w:rsidRPr="00A85FE2">
        <w:rPr>
          <w:rFonts w:ascii="Arial" w:hAnsi="Arial" w:cs="Arial"/>
          <w:sz w:val="24"/>
          <w:szCs w:val="24"/>
        </w:rPr>
        <w:t>Распределение объемов финансирования по годам:</w:t>
      </w:r>
    </w:p>
    <w:p w:rsidR="00D84F83" w:rsidRPr="00A85FE2" w:rsidRDefault="00D84F8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2023 год – </w:t>
      </w:r>
      <w:r w:rsidR="009A1FB2" w:rsidRPr="00A85FE2">
        <w:rPr>
          <w:rFonts w:ascii="Arial" w:hAnsi="Arial" w:cs="Arial"/>
          <w:sz w:val="24"/>
          <w:szCs w:val="24"/>
        </w:rPr>
        <w:t>5</w:t>
      </w:r>
      <w:r w:rsidR="00336328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тысяч рублей;</w:t>
      </w:r>
    </w:p>
    <w:p w:rsidR="00D84F83" w:rsidRPr="00A85FE2" w:rsidRDefault="00D84F8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2024 год – </w:t>
      </w:r>
      <w:r w:rsidR="009A1FB2" w:rsidRPr="00A85FE2">
        <w:rPr>
          <w:rFonts w:ascii="Arial" w:hAnsi="Arial" w:cs="Arial"/>
          <w:sz w:val="24"/>
          <w:szCs w:val="24"/>
        </w:rPr>
        <w:t>5 тысяч рублей;</w:t>
      </w:r>
    </w:p>
    <w:p w:rsidR="009A1FB2" w:rsidRPr="00A85FE2" w:rsidRDefault="00D84F8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2025 год –</w:t>
      </w:r>
      <w:r w:rsidR="009A1FB2" w:rsidRPr="00A85FE2">
        <w:rPr>
          <w:rFonts w:ascii="Arial" w:hAnsi="Arial" w:cs="Arial"/>
          <w:sz w:val="24"/>
          <w:szCs w:val="24"/>
        </w:rPr>
        <w:t>5 тысяч рублей;</w:t>
      </w:r>
    </w:p>
    <w:p w:rsidR="009A1FB2" w:rsidRPr="00A85FE2" w:rsidRDefault="006C723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2026 год – </w:t>
      </w:r>
      <w:r w:rsidR="009A1FB2" w:rsidRPr="00A85FE2">
        <w:rPr>
          <w:rFonts w:ascii="Arial" w:hAnsi="Arial" w:cs="Arial"/>
          <w:sz w:val="24"/>
          <w:szCs w:val="24"/>
        </w:rPr>
        <w:t>5 тысяч рублей;</w:t>
      </w:r>
    </w:p>
    <w:p w:rsidR="00990306" w:rsidRPr="00A85FE2" w:rsidRDefault="006C723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2027 год – </w:t>
      </w:r>
      <w:r w:rsidR="009A1FB2" w:rsidRPr="00A85FE2">
        <w:rPr>
          <w:rFonts w:ascii="Arial" w:hAnsi="Arial" w:cs="Arial"/>
          <w:sz w:val="24"/>
          <w:szCs w:val="24"/>
        </w:rPr>
        <w:t>5 тысяч рублей</w:t>
      </w:r>
      <w:r w:rsidR="00D84F83" w:rsidRPr="00A85FE2">
        <w:rPr>
          <w:rFonts w:ascii="Arial" w:hAnsi="Arial" w:cs="Arial"/>
          <w:sz w:val="24"/>
          <w:szCs w:val="24"/>
        </w:rPr>
        <w:t>.</w:t>
      </w:r>
    </w:p>
    <w:p w:rsidR="00CB37DF" w:rsidRPr="00A85FE2" w:rsidRDefault="00CB37DF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Тальменского района на соответствующий год.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Сводная информация об </w:t>
      </w:r>
      <w:hyperlink w:anchor="Par576" w:history="1">
        <w:r w:rsidRPr="00A85FE2">
          <w:rPr>
            <w:rFonts w:ascii="Arial" w:hAnsi="Arial" w:cs="Arial"/>
            <w:sz w:val="24"/>
            <w:szCs w:val="24"/>
          </w:rPr>
          <w:t>объемах</w:t>
        </w:r>
      </w:hyperlink>
      <w:r w:rsidRPr="00A85FE2">
        <w:rPr>
          <w:rFonts w:ascii="Arial" w:hAnsi="Arial" w:cs="Arial"/>
          <w:sz w:val="24"/>
          <w:szCs w:val="24"/>
        </w:rPr>
        <w:t xml:space="preserve"> и источниках финансирования муниципальной программы по годам ее реализации приведена в приложении 3 к настоящей муниципальной программе.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85FE2">
        <w:rPr>
          <w:rFonts w:ascii="Arial" w:hAnsi="Arial" w:cs="Arial"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На реализацию настоящей муниципальной программы влияет множество социальных факторов, в связи, с чем появляются организационно-управленческие 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:rsidR="00F41088" w:rsidRPr="00A85FE2" w:rsidRDefault="00990306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Данные факторы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</w:t>
      </w:r>
      <w:r w:rsidR="006C7233" w:rsidRPr="00A85FE2">
        <w:rPr>
          <w:rFonts w:ascii="Arial" w:hAnsi="Arial" w:cs="Arial"/>
          <w:sz w:val="24"/>
          <w:szCs w:val="24"/>
        </w:rPr>
        <w:t>Тальменского района</w:t>
      </w:r>
      <w:r w:rsidRPr="00A85FE2">
        <w:rPr>
          <w:rFonts w:ascii="Arial" w:hAnsi="Arial" w:cs="Arial"/>
          <w:sz w:val="24"/>
          <w:szCs w:val="24"/>
        </w:rPr>
        <w:t xml:space="preserve"> нормативных актов в пределах их установленных полномочий.</w:t>
      </w:r>
      <w:r w:rsidR="00F41088" w:rsidRPr="00A85FE2">
        <w:rPr>
          <w:rFonts w:ascii="Arial" w:eastAsia="Times New Roman" w:hAnsi="Arial" w:cs="Arial"/>
          <w:sz w:val="24"/>
          <w:szCs w:val="24"/>
        </w:rPr>
        <w:t xml:space="preserve"> </w:t>
      </w:r>
    </w:p>
    <w:p w:rsidR="00990306" w:rsidRPr="00A85FE2" w:rsidRDefault="009A1FB2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6. Методика </w:t>
      </w:r>
      <w:r w:rsidR="00F41088" w:rsidRPr="00A85FE2">
        <w:rPr>
          <w:rFonts w:ascii="Arial" w:hAnsi="Arial" w:cs="Arial"/>
          <w:sz w:val="24"/>
          <w:szCs w:val="24"/>
        </w:rPr>
        <w:t>расчёта целевых показателей</w:t>
      </w:r>
      <w:r w:rsidRPr="00A85FE2">
        <w:rPr>
          <w:rFonts w:ascii="Arial" w:hAnsi="Arial" w:cs="Arial"/>
          <w:sz w:val="24"/>
          <w:szCs w:val="24"/>
        </w:rPr>
        <w:t xml:space="preserve"> муниципальной программы.</w:t>
      </w:r>
    </w:p>
    <w:p w:rsidR="009039D6" w:rsidRPr="00A85FE2" w:rsidRDefault="009C2801" w:rsidP="00A85FE2">
      <w:pPr>
        <w:pStyle w:val="ad"/>
        <w:ind w:right="168"/>
        <w:jc w:val="both"/>
        <w:rPr>
          <w:rFonts w:ascii="Arial" w:hAnsi="Arial" w:cs="Arial"/>
        </w:rPr>
      </w:pPr>
      <w:r w:rsidRPr="00A85FE2">
        <w:rPr>
          <w:rFonts w:ascii="Arial" w:eastAsia="Times New Roman" w:hAnsi="Arial" w:cs="Arial"/>
        </w:rPr>
        <w:lastRenderedPageBreak/>
        <w:t xml:space="preserve">         </w:t>
      </w:r>
      <w:r w:rsidR="002C172E" w:rsidRPr="00A85FE2">
        <w:rPr>
          <w:rStyle w:val="ac"/>
          <w:rFonts w:ascii="Arial" w:hAnsi="Arial" w:cs="Arial"/>
          <w:i w:val="0"/>
        </w:rPr>
        <w:t>Методика расчета целевых показателей муниципальной программы «Профилактика терроризма, а также минимизация и (или) ликвидация последствий его проявлений в муниципальном образовании (срок действия программы)» определяет порядок расчета целевых показателей муниципальной программы, представленных в приложении № 1 к муниципальной программе.</w:t>
      </w:r>
      <w:r w:rsidR="009039D6" w:rsidRPr="00A85FE2">
        <w:rPr>
          <w:rFonts w:ascii="Arial" w:hAnsi="Arial" w:cs="Arial"/>
        </w:rPr>
        <w:t xml:space="preserve"> 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Целевой показатель 1. Доля заседаний </w:t>
      </w:r>
      <w:r w:rsidR="009039D6" w:rsidRPr="00A85FE2">
        <w:rPr>
          <w:rFonts w:ascii="Arial" w:hAnsi="Arial" w:cs="Arial"/>
        </w:rPr>
        <w:t>АТК МО</w:t>
      </w:r>
      <w:r w:rsidRPr="00A85FE2">
        <w:rPr>
          <w:rStyle w:val="ac"/>
          <w:rFonts w:ascii="Arial" w:hAnsi="Arial" w:cs="Arial"/>
          <w:i w:val="0"/>
        </w:rPr>
        <w:t>, по которым осуществлено организационное обеспечение их проведения, от общего количества данных заседаний.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Значение показателя рассчитывается по формуле:</w:t>
      </w:r>
      <w:bookmarkStart w:id="1" w:name="bookmark10"/>
      <w:r w:rsidRPr="00A85FE2">
        <w:rPr>
          <w:rStyle w:val="ac"/>
          <w:rFonts w:ascii="Arial" w:hAnsi="Arial" w:cs="Arial"/>
          <w:i w:val="0"/>
        </w:rPr>
        <w:t xml:space="preserve"> 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                             ДЗАТК = ФКЗ/ ПКЗ х 100%, где </w:t>
      </w:r>
      <w:bookmarkEnd w:id="1"/>
      <w:r w:rsidRPr="00A85FE2">
        <w:rPr>
          <w:rStyle w:val="ac"/>
          <w:rFonts w:ascii="Arial" w:hAnsi="Arial" w:cs="Arial"/>
          <w:i w:val="0"/>
        </w:rPr>
        <w:t xml:space="preserve"> 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ДЗАТК - доля заседаний АТК МО от общего количества данных заседаний;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ФКЗ - фактическое количество заседаний АТК МО;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ПКЗ - общее количество заседаний, установленное планом работы АТК МО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Целевой показатель 2. Обеспечение проверки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Значение показателя рассчитывается по формуле:</w:t>
      </w:r>
    </w:p>
    <w:p w:rsidR="000E71EF" w:rsidRPr="00A85FE2" w:rsidRDefault="000E71EF" w:rsidP="00A85FE2">
      <w:pPr>
        <w:pStyle w:val="ad"/>
        <w:jc w:val="both"/>
        <w:rPr>
          <w:rStyle w:val="ac"/>
          <w:rFonts w:ascii="Arial" w:hAnsi="Arial" w:cs="Arial"/>
          <w:i w:val="0"/>
        </w:rPr>
      </w:pPr>
      <w:bookmarkStart w:id="2" w:name="bookmark12"/>
      <w:r w:rsidRPr="00A85FE2">
        <w:rPr>
          <w:rStyle w:val="ac"/>
          <w:rFonts w:ascii="Arial" w:hAnsi="Arial" w:cs="Arial"/>
          <w:i w:val="0"/>
        </w:rPr>
        <w:t xml:space="preserve">                                        </w:t>
      </w:r>
      <w:bookmarkEnd w:id="2"/>
      <w:r w:rsidRPr="00A85FE2">
        <w:rPr>
          <w:rStyle w:val="ac"/>
          <w:rFonts w:ascii="Arial" w:hAnsi="Arial" w:cs="Arial"/>
          <w:i w:val="0"/>
        </w:rPr>
        <w:t>С = С пров.</w:t>
      </w:r>
      <w:r w:rsidR="0068481C" w:rsidRPr="00A85FE2">
        <w:rPr>
          <w:rStyle w:val="ac"/>
          <w:rFonts w:ascii="Arial" w:hAnsi="Arial" w:cs="Arial"/>
          <w:i w:val="0"/>
        </w:rPr>
        <w:t xml:space="preserve"> </w:t>
      </w:r>
      <w:r w:rsidRPr="00A85FE2">
        <w:rPr>
          <w:rStyle w:val="ac"/>
          <w:rFonts w:ascii="Arial" w:hAnsi="Arial" w:cs="Arial"/>
          <w:i w:val="0"/>
        </w:rPr>
        <w:t>/ С переч. х 100%, где: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- доля мест массового пребывания людей, в отношении которых обеспечено проведение проверок состояния его антитеррористической защищенности;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пров - количество мест массового пребывания людей, в отношении которых обеспечено проведение проверок;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переч - количество мест массового пребывания людей, внесенных в перечень мест массового пребывания людей, утвержденных главой муниципального образования.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Целевой показатель 3. Обеспечение соответствия уровня антитеррористической защищенности</w:t>
      </w:r>
      <w:r w:rsidRPr="00A85FE2">
        <w:rPr>
          <w:rStyle w:val="ac"/>
          <w:rFonts w:ascii="Arial" w:hAnsi="Arial" w:cs="Arial"/>
          <w:i w:val="0"/>
        </w:rPr>
        <w:tab/>
        <w:t>объектов</w:t>
      </w:r>
      <w:r w:rsidRPr="00A85FE2">
        <w:rPr>
          <w:rStyle w:val="ac"/>
          <w:rFonts w:ascii="Arial" w:hAnsi="Arial" w:cs="Arial"/>
          <w:i w:val="0"/>
        </w:rPr>
        <w:tab/>
        <w:t>(территорий),</w:t>
      </w:r>
      <w:r w:rsidRPr="00A85FE2">
        <w:rPr>
          <w:rStyle w:val="ac"/>
          <w:rFonts w:ascii="Arial" w:hAnsi="Arial" w:cs="Arial"/>
          <w:i w:val="0"/>
        </w:rPr>
        <w:tab/>
        <w:t>находящихся в муниципальной собственности или в ведении органов местного самоуправления предъявляемым требованиям.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Значение показателя рассчитывается по формуле: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                                        С = С пров./ С переч. х 100%, где: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- доля объектов (территорий) включенных в единый Перечень категорированных и паспортизированных объектов</w:t>
      </w:r>
      <w:r w:rsidRPr="00A85FE2">
        <w:rPr>
          <w:rStyle w:val="ac"/>
          <w:rFonts w:ascii="Arial" w:hAnsi="Arial" w:cs="Arial"/>
          <w:i w:val="0"/>
        </w:rPr>
        <w:tab/>
        <w:t>(территорий),</w:t>
      </w:r>
      <w:r w:rsidRPr="00A85FE2">
        <w:rPr>
          <w:rStyle w:val="ac"/>
          <w:rFonts w:ascii="Arial" w:hAnsi="Arial" w:cs="Arial"/>
          <w:i w:val="0"/>
        </w:rPr>
        <w:tab/>
        <w:t>находящихся в муниципальной собственности, в отношении которых обеспечено проведение проверок антитеррористической защищенности;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пров. - количество объектов (территорий) включенных в единый Перечень, в отношении которых обеспечено проведение проверок в соответствии с требованиями постановлений Правительства Российской Федерации, устанавливающие требования к антитеррористической защищенности отдельных объектов (территорий);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переч. - количество объектов (территорий) включенных в единый Перечень.</w:t>
      </w:r>
    </w:p>
    <w:p w:rsidR="000E71EF" w:rsidRPr="00A85FE2" w:rsidRDefault="000E71EF" w:rsidP="00A85FE2">
      <w:pPr>
        <w:spacing w:after="0" w:line="240" w:lineRule="auto"/>
        <w:ind w:firstLine="709"/>
        <w:jc w:val="both"/>
        <w:rPr>
          <w:rStyle w:val="ac"/>
          <w:rFonts w:ascii="Arial" w:hAnsi="Arial" w:cs="Arial"/>
          <w:i w:val="0"/>
          <w:sz w:val="24"/>
          <w:szCs w:val="24"/>
        </w:rPr>
      </w:pPr>
      <w:r w:rsidRPr="00A85FE2">
        <w:rPr>
          <w:rStyle w:val="ac"/>
          <w:rFonts w:ascii="Arial" w:hAnsi="Arial" w:cs="Arial"/>
          <w:i w:val="0"/>
          <w:sz w:val="24"/>
          <w:szCs w:val="24"/>
        </w:rPr>
        <w:t>Целевой показатель 4.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Значение показателя рассчитывается по формуле: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                                       Д = Д пров. / насел х 100%, где: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Д - доля охвата населения муниципального образования информационно</w:t>
      </w:r>
      <w:r w:rsidRPr="00A85FE2">
        <w:rPr>
          <w:rStyle w:val="ac"/>
          <w:rFonts w:ascii="Arial" w:hAnsi="Arial" w:cs="Arial"/>
          <w:i w:val="0"/>
        </w:rPr>
        <w:softHyphen/>
        <w:t>пропагандистскими мероприятиями по разъяснению сущности терроризма и его общественной опасности;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Д пров. - количество информационно-пропагандистских мероприятий по разъяснению сущности терроризма и его общественной опасности.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В количество информационно-пропагандистских мероприятий включаются: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Выступления, беседы, интервью: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в печати;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Размещение агитационных пропагандистских материалов: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lastRenderedPageBreak/>
        <w:t>количество размещенных материалов на сайтах в сети Интернет (статьи, видеоролики, аудиопродукция, иные агитационные материалы);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количество видов наружной и наглядно-агитационной продукции (без учета тиража) (баннеров, плакатов, листовок, календарей и т.д.);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насел - численность постоянного населения муниципального образования.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Целевой показатель </w:t>
      </w:r>
      <w:r w:rsidR="00620BD3" w:rsidRPr="00A85FE2">
        <w:rPr>
          <w:rStyle w:val="ac"/>
          <w:rFonts w:ascii="Arial" w:hAnsi="Arial" w:cs="Arial"/>
          <w:i w:val="0"/>
        </w:rPr>
        <w:t>5</w:t>
      </w:r>
      <w:r w:rsidRPr="00A85FE2">
        <w:rPr>
          <w:rStyle w:val="ac"/>
          <w:rFonts w:ascii="Arial" w:hAnsi="Arial" w:cs="Arial"/>
          <w:i w:val="0"/>
        </w:rPr>
        <w:t xml:space="preserve">. </w:t>
      </w:r>
      <w:r w:rsidRPr="00A85FE2">
        <w:rPr>
          <w:rFonts w:ascii="Arial" w:hAnsi="Arial" w:cs="Arial"/>
        </w:rPr>
        <w:t>Количество размещенных видео- и аудиороликов и печатной продукции по вопросам профилактики терроризма</w:t>
      </w:r>
      <w:r w:rsidRPr="00A85FE2">
        <w:rPr>
          <w:rStyle w:val="ac"/>
          <w:rFonts w:ascii="Arial" w:hAnsi="Arial" w:cs="Arial"/>
          <w:i w:val="0"/>
        </w:rPr>
        <w:t xml:space="preserve"> Значение показателя устанавливается в абсолютной величине, исходя из результатов Мониторинга состояния политических, социально-экономических и иных процессов, происходящих на территории муниципального образования, оказывающих влияние на ситуацию в области противодействия терроризму 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Целевой показатель </w:t>
      </w:r>
      <w:r w:rsidR="00620BD3" w:rsidRPr="00A85FE2">
        <w:rPr>
          <w:rStyle w:val="ac"/>
          <w:rFonts w:ascii="Arial" w:hAnsi="Arial" w:cs="Arial"/>
          <w:i w:val="0"/>
        </w:rPr>
        <w:t>6</w:t>
      </w:r>
      <w:r w:rsidRPr="00A85FE2">
        <w:rPr>
          <w:rStyle w:val="ac"/>
          <w:rFonts w:ascii="Arial" w:hAnsi="Arial" w:cs="Arial"/>
          <w:i w:val="0"/>
        </w:rPr>
        <w:t>. 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Значение показателя устанавливается в абсолютной величине, исходя из результатов Мониторинга состояния политических, социально-экономических и иных процессов, происходящих на территории муниципального образования, оказывающих влияние на ситуацию в области противодействия терроризму 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Целевой показатель </w:t>
      </w:r>
      <w:r w:rsidR="00620BD3" w:rsidRPr="00A85FE2">
        <w:rPr>
          <w:rStyle w:val="ac"/>
          <w:rFonts w:ascii="Arial" w:hAnsi="Arial" w:cs="Arial"/>
          <w:i w:val="0"/>
        </w:rPr>
        <w:t>7</w:t>
      </w:r>
      <w:r w:rsidRPr="00A85FE2">
        <w:rPr>
          <w:rStyle w:val="ac"/>
          <w:rFonts w:ascii="Arial" w:hAnsi="Arial" w:cs="Arial"/>
          <w:i w:val="0"/>
        </w:rPr>
        <w:t>. 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</w:t>
      </w:r>
      <w:r w:rsidRPr="00A85FE2">
        <w:rPr>
          <w:rStyle w:val="ac"/>
          <w:rFonts w:ascii="Arial" w:hAnsi="Arial" w:cs="Arial"/>
          <w:i w:val="0"/>
        </w:rPr>
        <w:tab/>
        <w:t>или в ведении органов местного самоуправления.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Значение показателя рассчитывается по формуле: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 xml:space="preserve">ТР=ТР пров. / С переч. х 100%, где 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ТР - 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ТР пров. - количество запланированных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</w:t>
      </w:r>
      <w:r w:rsidRPr="00A85FE2">
        <w:rPr>
          <w:rStyle w:val="ac"/>
          <w:rFonts w:ascii="Arial" w:hAnsi="Arial" w:cs="Arial"/>
          <w:i w:val="0"/>
        </w:rPr>
        <w:tab/>
        <w:t>или в ведении органов местного самоуправления;</w:t>
      </w:r>
    </w:p>
    <w:p w:rsidR="000E71EF" w:rsidRPr="00A85FE2" w:rsidRDefault="000E71EF" w:rsidP="00A85FE2">
      <w:pPr>
        <w:pStyle w:val="ad"/>
        <w:ind w:firstLine="709"/>
        <w:jc w:val="both"/>
        <w:rPr>
          <w:rStyle w:val="ac"/>
          <w:rFonts w:ascii="Arial" w:hAnsi="Arial" w:cs="Arial"/>
          <w:i w:val="0"/>
        </w:rPr>
      </w:pPr>
      <w:r w:rsidRPr="00A85FE2">
        <w:rPr>
          <w:rStyle w:val="ac"/>
          <w:rFonts w:ascii="Arial" w:hAnsi="Arial" w:cs="Arial"/>
          <w:i w:val="0"/>
        </w:rPr>
        <w:t>С переч. - количество объектов (территорий) включенных в единый Перечень категорированных и паспортизированных объектов (территорий), находящихся в муниципальной собственности</w:t>
      </w:r>
    </w:p>
    <w:p w:rsidR="00D84F83" w:rsidRPr="00A85FE2" w:rsidRDefault="00F41088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7. Механизм реализации муниципальной программы и контроль.</w:t>
      </w:r>
    </w:p>
    <w:p w:rsidR="00627181" w:rsidRPr="00A85FE2" w:rsidRDefault="00627181" w:rsidP="00FB4B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Ответственный исполнитель Программы – Администрация Тальменского района: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1. Организует реализацию муниципальной программы,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2. принимает решения о внесении изменений в муниципальной программу в соответствии с установленными настоящим порядком требованиями; 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lastRenderedPageBreak/>
        <w:t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программы;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4.  проводит оценку эффективности государственной программы;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5.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6.  подготавливает ежеквартальные и годовой отчеты и представляет их в экономический отдел и комитет по финансам, налоговой и кредитной политике Администрации района.</w:t>
      </w:r>
    </w:p>
    <w:p w:rsidR="00D842E7" w:rsidRPr="00A85FE2" w:rsidRDefault="00D842E7" w:rsidP="00A85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Участники муниципальной программы: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1. осуществляют реализацию мероприятий муниципальной программы в рамках своей компетенции;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2.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D842E7" w:rsidRPr="00A85FE2" w:rsidRDefault="00D842E7" w:rsidP="00A85F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3.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</w:p>
    <w:p w:rsidR="00F41088" w:rsidRPr="00A85FE2" w:rsidRDefault="00F41088" w:rsidP="00FB4B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>8. Методика оценки эффективности муниципальной программы.</w:t>
      </w:r>
    </w:p>
    <w:p w:rsidR="00620BD3" w:rsidRPr="00A85FE2" w:rsidRDefault="00620BD3" w:rsidP="00A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eastAsia="Times New Roman" w:hAnsi="Arial" w:cs="Arial"/>
          <w:sz w:val="24"/>
          <w:szCs w:val="24"/>
        </w:rPr>
        <w:t xml:space="preserve">Оценка эффективности программы осуществляется согласно приложению 2  к постановлению Администрации  Тальменского района Алтайского края от </w:t>
      </w:r>
      <w:r w:rsidR="000E4DCB" w:rsidRPr="00A85FE2">
        <w:rPr>
          <w:rFonts w:ascii="Arial" w:eastAsia="Times New Roman" w:hAnsi="Arial" w:cs="Arial"/>
          <w:sz w:val="24"/>
          <w:szCs w:val="24"/>
        </w:rPr>
        <w:t>29.09.2020</w:t>
      </w:r>
      <w:r w:rsidRPr="00A85FE2">
        <w:rPr>
          <w:rFonts w:ascii="Arial" w:eastAsia="Times New Roman" w:hAnsi="Arial" w:cs="Arial"/>
          <w:sz w:val="24"/>
          <w:szCs w:val="24"/>
        </w:rPr>
        <w:t xml:space="preserve"> № </w:t>
      </w:r>
      <w:r w:rsidR="000E4DCB" w:rsidRPr="00A85FE2">
        <w:rPr>
          <w:rFonts w:ascii="Arial" w:eastAsia="Times New Roman" w:hAnsi="Arial" w:cs="Arial"/>
          <w:sz w:val="24"/>
          <w:szCs w:val="24"/>
        </w:rPr>
        <w:t>776</w:t>
      </w:r>
      <w:r w:rsidRPr="00A85FE2">
        <w:rPr>
          <w:rFonts w:ascii="Arial" w:eastAsia="Times New Roman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Тальменского района».</w:t>
      </w:r>
    </w:p>
    <w:p w:rsidR="00627181" w:rsidRPr="00A85FE2" w:rsidRDefault="00627181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2E7" w:rsidRPr="00A85FE2" w:rsidRDefault="00D84F83" w:rsidP="00FB4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 </w:t>
      </w:r>
    </w:p>
    <w:p w:rsidR="0064351B" w:rsidRPr="00A85FE2" w:rsidRDefault="0064351B" w:rsidP="00FB4BF7">
      <w:pPr>
        <w:spacing w:after="0" w:line="240" w:lineRule="auto"/>
        <w:ind w:right="-101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Приложение </w:t>
      </w:r>
      <w:r w:rsidR="00FB4BF7">
        <w:rPr>
          <w:rFonts w:ascii="Arial" w:hAnsi="Arial" w:cs="Arial"/>
          <w:sz w:val="24"/>
          <w:szCs w:val="24"/>
        </w:rPr>
        <w:t xml:space="preserve">1 </w:t>
      </w:r>
      <w:r w:rsidRPr="00A85FE2">
        <w:rPr>
          <w:rFonts w:ascii="Arial" w:hAnsi="Arial" w:cs="Arial"/>
          <w:sz w:val="24"/>
          <w:szCs w:val="24"/>
        </w:rPr>
        <w:t>к муниципальной программе</w:t>
      </w:r>
      <w:r w:rsidR="00336328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«Профилактика терроризма, а также</w:t>
      </w:r>
      <w:r w:rsidR="00336328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минимизация и (или) ликвидация</w:t>
      </w:r>
      <w:r w:rsidR="00336328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последствий его проявлений</w:t>
      </w:r>
      <w:r w:rsidR="00E864A2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на территории Тальменского района»</w:t>
      </w:r>
      <w:r w:rsidR="00E864A2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на 2023 – 2027 годы</w:t>
      </w:r>
    </w:p>
    <w:p w:rsidR="00BE2573" w:rsidRPr="00A85FE2" w:rsidRDefault="00BE2573" w:rsidP="00A85FE2">
      <w:pPr>
        <w:pStyle w:val="ad"/>
        <w:ind w:right="168"/>
        <w:jc w:val="both"/>
        <w:rPr>
          <w:rFonts w:ascii="Arial" w:hAnsi="Arial" w:cs="Arial"/>
        </w:rPr>
      </w:pPr>
    </w:p>
    <w:p w:rsidR="00FB4BF7" w:rsidRDefault="00FB4BF7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306" w:rsidRPr="00FB4BF7" w:rsidRDefault="00990306" w:rsidP="00FB4B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B4BF7">
        <w:rPr>
          <w:rFonts w:ascii="Arial" w:hAnsi="Arial" w:cs="Arial"/>
          <w:b/>
          <w:sz w:val="24"/>
          <w:szCs w:val="24"/>
          <w:lang w:eastAsia="ru-RU"/>
        </w:rPr>
        <w:t>Сведения об индикаторах муниципальной программы</w:t>
      </w:r>
    </w:p>
    <w:p w:rsidR="00990306" w:rsidRPr="00FB4BF7" w:rsidRDefault="00990306" w:rsidP="00FB4B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B4BF7">
        <w:rPr>
          <w:rFonts w:ascii="Arial" w:hAnsi="Arial" w:cs="Arial"/>
          <w:b/>
          <w:sz w:val="24"/>
          <w:szCs w:val="24"/>
          <w:lang w:eastAsia="ru-RU"/>
        </w:rPr>
        <w:t>и их значениях</w:t>
      </w:r>
    </w:p>
    <w:tbl>
      <w:tblPr>
        <w:tblW w:w="9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973"/>
        <w:gridCol w:w="1282"/>
        <w:gridCol w:w="141"/>
        <w:gridCol w:w="703"/>
        <w:gridCol w:w="715"/>
        <w:gridCol w:w="709"/>
        <w:gridCol w:w="708"/>
        <w:gridCol w:w="709"/>
        <w:gridCol w:w="709"/>
        <w:gridCol w:w="767"/>
      </w:tblGrid>
      <w:tr w:rsidR="00FC7FC5" w:rsidRPr="00A85FE2" w:rsidTr="00FC7FC5">
        <w:trPr>
          <w:trHeight w:val="256"/>
        </w:trPr>
        <w:tc>
          <w:tcPr>
            <w:tcW w:w="564" w:type="dxa"/>
            <w:vMerge w:val="restart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№ п/п</w:t>
            </w:r>
          </w:p>
        </w:tc>
        <w:tc>
          <w:tcPr>
            <w:tcW w:w="2973" w:type="dxa"/>
            <w:vMerge w:val="restart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Наименование индикатора (показателя)</w:t>
            </w:r>
          </w:p>
        </w:tc>
        <w:tc>
          <w:tcPr>
            <w:tcW w:w="1423" w:type="dxa"/>
            <w:gridSpan w:val="2"/>
            <w:vMerge w:val="restart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20" w:type="dxa"/>
            <w:gridSpan w:val="7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Значение целевого показателя</w:t>
            </w:r>
          </w:p>
        </w:tc>
      </w:tr>
      <w:tr w:rsidR="00FC7FC5" w:rsidRPr="00A85FE2" w:rsidTr="00FC7FC5">
        <w:trPr>
          <w:trHeight w:val="260"/>
        </w:trPr>
        <w:tc>
          <w:tcPr>
            <w:tcW w:w="564" w:type="dxa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03" w:type="dxa"/>
            <w:vMerge w:val="restart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715" w:type="dxa"/>
            <w:vMerge w:val="restart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2022</w:t>
            </w:r>
          </w:p>
        </w:tc>
        <w:tc>
          <w:tcPr>
            <w:tcW w:w="3602" w:type="dxa"/>
            <w:gridSpan w:val="5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год реализации программы</w:t>
            </w:r>
          </w:p>
        </w:tc>
      </w:tr>
      <w:tr w:rsidR="00FC7FC5" w:rsidRPr="00A85FE2" w:rsidTr="00FC7FC5">
        <w:trPr>
          <w:trHeight w:val="260"/>
        </w:trPr>
        <w:tc>
          <w:tcPr>
            <w:tcW w:w="564" w:type="dxa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03" w:type="dxa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vMerge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2026</w:t>
            </w:r>
          </w:p>
        </w:tc>
        <w:tc>
          <w:tcPr>
            <w:tcW w:w="767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2027</w:t>
            </w:r>
          </w:p>
        </w:tc>
      </w:tr>
      <w:tr w:rsidR="00FC7FC5" w:rsidRPr="00A85FE2" w:rsidTr="00FC7FC5">
        <w:trPr>
          <w:trHeight w:val="260"/>
        </w:trPr>
        <w:tc>
          <w:tcPr>
            <w:tcW w:w="564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</w:t>
            </w:r>
          </w:p>
        </w:tc>
        <w:tc>
          <w:tcPr>
            <w:tcW w:w="2973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</w:t>
            </w:r>
          </w:p>
        </w:tc>
        <w:tc>
          <w:tcPr>
            <w:tcW w:w="1423" w:type="dxa"/>
            <w:gridSpan w:val="2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3</w:t>
            </w:r>
          </w:p>
        </w:tc>
        <w:tc>
          <w:tcPr>
            <w:tcW w:w="703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4</w:t>
            </w:r>
          </w:p>
        </w:tc>
        <w:tc>
          <w:tcPr>
            <w:tcW w:w="715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9</w:t>
            </w:r>
          </w:p>
        </w:tc>
        <w:tc>
          <w:tcPr>
            <w:tcW w:w="767" w:type="dxa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10</w:t>
            </w:r>
          </w:p>
        </w:tc>
      </w:tr>
      <w:tr w:rsidR="00FC7FC5" w:rsidRPr="00A85FE2" w:rsidTr="00CB0208">
        <w:trPr>
          <w:trHeight w:val="260"/>
        </w:trPr>
        <w:tc>
          <w:tcPr>
            <w:tcW w:w="9980" w:type="dxa"/>
            <w:gridSpan w:val="11"/>
          </w:tcPr>
          <w:p w:rsidR="00FC7FC5" w:rsidRPr="00A85FE2" w:rsidRDefault="00FC7FC5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Тальменского района» на 2023 – 2027 годы</w:t>
            </w:r>
          </w:p>
        </w:tc>
      </w:tr>
      <w:tr w:rsidR="00FC7FC5" w:rsidRPr="00A85FE2" w:rsidTr="00FC7FC5">
        <w:trPr>
          <w:trHeight w:val="95"/>
        </w:trPr>
        <w:tc>
          <w:tcPr>
            <w:tcW w:w="564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2973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Style w:val="ac"/>
                <w:rFonts w:ascii="Arial" w:hAnsi="Arial" w:cs="Arial"/>
                <w:i w:val="0"/>
                <w:sz w:val="24"/>
                <w:szCs w:val="24"/>
              </w:rPr>
              <w:t>Количество проведенных заседаний антитеррористической комиссии в муниципальном образовании</w:t>
            </w:r>
          </w:p>
        </w:tc>
        <w:tc>
          <w:tcPr>
            <w:tcW w:w="1282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44" w:type="dxa"/>
            <w:gridSpan w:val="2"/>
          </w:tcPr>
          <w:p w:rsidR="00FC7FC5" w:rsidRPr="00A85FE2" w:rsidRDefault="00FC7FC5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4</w:t>
            </w:r>
          </w:p>
        </w:tc>
        <w:tc>
          <w:tcPr>
            <w:tcW w:w="715" w:type="dxa"/>
          </w:tcPr>
          <w:p w:rsidR="00FC7FC5" w:rsidRPr="00A85FE2" w:rsidRDefault="004562D8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7FC5" w:rsidRPr="00A85FE2" w:rsidTr="00FC7FC5">
        <w:trPr>
          <w:trHeight w:val="95"/>
        </w:trPr>
        <w:tc>
          <w:tcPr>
            <w:tcW w:w="564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FC7FC5" w:rsidRPr="00A85FE2" w:rsidRDefault="00FC7FC5" w:rsidP="00A85FE2">
            <w:pPr>
              <w:pStyle w:val="ad"/>
              <w:jc w:val="both"/>
              <w:rPr>
                <w:rStyle w:val="ac"/>
                <w:rFonts w:ascii="Arial" w:hAnsi="Arial" w:cs="Arial"/>
                <w:i w:val="0"/>
              </w:rPr>
            </w:pPr>
            <w:r w:rsidRPr="00A85FE2">
              <w:rPr>
                <w:rFonts w:ascii="Arial" w:hAnsi="Arial" w:cs="Arial"/>
              </w:rPr>
              <w:t>Обеспечение</w:t>
            </w:r>
            <w:r w:rsidRPr="00A85FE2">
              <w:rPr>
                <w:rFonts w:ascii="Arial" w:hAnsi="Arial" w:cs="Arial"/>
              </w:rPr>
              <w:tab/>
              <w:t xml:space="preserve">проверок состояния антитеррористической </w:t>
            </w:r>
            <w:r w:rsidRPr="00A85FE2">
              <w:rPr>
                <w:rFonts w:ascii="Arial" w:hAnsi="Arial" w:cs="Arial"/>
              </w:rPr>
              <w:lastRenderedPageBreak/>
              <w:t>защищенности мест массового пребывания людей, своевременной актуализации паспортов антитеррористической защищенности</w:t>
            </w:r>
          </w:p>
        </w:tc>
        <w:tc>
          <w:tcPr>
            <w:tcW w:w="1282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44" w:type="dxa"/>
            <w:gridSpan w:val="2"/>
          </w:tcPr>
          <w:p w:rsidR="00FC7FC5" w:rsidRPr="00A85FE2" w:rsidRDefault="00C555B9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70</w:t>
            </w:r>
          </w:p>
        </w:tc>
        <w:tc>
          <w:tcPr>
            <w:tcW w:w="715" w:type="dxa"/>
          </w:tcPr>
          <w:p w:rsidR="00FC7FC5" w:rsidRPr="00A85FE2" w:rsidRDefault="00C555B9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7FC5" w:rsidRPr="00A85FE2" w:rsidTr="00FC7FC5">
        <w:trPr>
          <w:trHeight w:val="95"/>
        </w:trPr>
        <w:tc>
          <w:tcPr>
            <w:tcW w:w="564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3" w:type="dxa"/>
          </w:tcPr>
          <w:p w:rsidR="00FC7FC5" w:rsidRPr="00A85FE2" w:rsidRDefault="00FC7FC5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соответствия уровня</w:t>
            </w:r>
          </w:p>
          <w:p w:rsidR="00FC7FC5" w:rsidRPr="00A85FE2" w:rsidRDefault="00FC7FC5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антитеррористической защищенности</w:t>
            </w:r>
          </w:p>
          <w:p w:rsidR="00FC7FC5" w:rsidRPr="00A85FE2" w:rsidRDefault="00FC7FC5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объектов (территорий), находящихся</w:t>
            </w:r>
          </w:p>
          <w:p w:rsidR="00FC7FC5" w:rsidRPr="00A85FE2" w:rsidRDefault="00FC7FC5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муниципальной собственности, </w:t>
            </w:r>
          </w:p>
          <w:p w:rsidR="00FC7FC5" w:rsidRPr="00A85FE2" w:rsidRDefault="00FC7FC5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предъявляемым требованиям</w:t>
            </w:r>
          </w:p>
        </w:tc>
        <w:tc>
          <w:tcPr>
            <w:tcW w:w="1282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44" w:type="dxa"/>
            <w:gridSpan w:val="2"/>
          </w:tcPr>
          <w:p w:rsidR="00FC7FC5" w:rsidRPr="00A85FE2" w:rsidRDefault="004902CC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50</w:t>
            </w:r>
          </w:p>
        </w:tc>
        <w:tc>
          <w:tcPr>
            <w:tcW w:w="715" w:type="dxa"/>
          </w:tcPr>
          <w:p w:rsidR="00FC7FC5" w:rsidRPr="00A85FE2" w:rsidRDefault="004902CC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7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C7FC5" w:rsidRPr="00A85FE2" w:rsidTr="00FC7FC5">
        <w:trPr>
          <w:trHeight w:val="95"/>
        </w:trPr>
        <w:tc>
          <w:tcPr>
            <w:tcW w:w="564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FC7FC5" w:rsidRPr="00A85FE2" w:rsidRDefault="00FC7FC5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</w:t>
            </w:r>
          </w:p>
        </w:tc>
        <w:tc>
          <w:tcPr>
            <w:tcW w:w="1282" w:type="dxa"/>
          </w:tcPr>
          <w:p w:rsidR="00FC7FC5" w:rsidRPr="00A85FE2" w:rsidRDefault="00FC7FC5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44" w:type="dxa"/>
            <w:gridSpan w:val="2"/>
          </w:tcPr>
          <w:p w:rsidR="00FC7FC5" w:rsidRPr="00A85FE2" w:rsidRDefault="00C555B9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10</w:t>
            </w:r>
          </w:p>
        </w:tc>
        <w:tc>
          <w:tcPr>
            <w:tcW w:w="715" w:type="dxa"/>
          </w:tcPr>
          <w:p w:rsidR="00FC7FC5" w:rsidRPr="00A85FE2" w:rsidRDefault="00C555B9" w:rsidP="00A85FE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</w:tcPr>
          <w:p w:rsidR="00FC7FC5" w:rsidRPr="00A85FE2" w:rsidRDefault="00C555B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620BD3" w:rsidRPr="00A85FE2" w:rsidTr="00FC7FC5">
        <w:trPr>
          <w:trHeight w:val="95"/>
        </w:trPr>
        <w:tc>
          <w:tcPr>
            <w:tcW w:w="564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620BD3" w:rsidRPr="00A85FE2" w:rsidRDefault="00620BD3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Количество размещенных видео- и аудиороликов и печатной продукции по вопросам профилактики терроризма</w:t>
            </w:r>
          </w:p>
        </w:tc>
        <w:tc>
          <w:tcPr>
            <w:tcW w:w="1282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44" w:type="dxa"/>
            <w:gridSpan w:val="2"/>
          </w:tcPr>
          <w:p w:rsidR="00620BD3" w:rsidRPr="00A85FE2" w:rsidRDefault="00620BD3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15" w:type="dxa"/>
          </w:tcPr>
          <w:p w:rsidR="00620BD3" w:rsidRPr="00A85FE2" w:rsidRDefault="00620BD3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7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620BD3" w:rsidRPr="00A85FE2" w:rsidTr="00FC7FC5">
        <w:trPr>
          <w:trHeight w:val="95"/>
        </w:trPr>
        <w:tc>
          <w:tcPr>
            <w:tcW w:w="564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:rsidR="00620BD3" w:rsidRPr="00A85FE2" w:rsidRDefault="00620BD3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</w:p>
        </w:tc>
        <w:tc>
          <w:tcPr>
            <w:tcW w:w="1282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44" w:type="dxa"/>
            <w:gridSpan w:val="2"/>
          </w:tcPr>
          <w:p w:rsidR="00620BD3" w:rsidRPr="00A85FE2" w:rsidRDefault="00620BD3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20BD3" w:rsidRPr="00A85FE2" w:rsidRDefault="00620BD3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20BD3" w:rsidRPr="00A85FE2" w:rsidTr="00FC7FC5">
        <w:trPr>
          <w:trHeight w:val="95"/>
        </w:trPr>
        <w:tc>
          <w:tcPr>
            <w:tcW w:w="564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3" w:type="dxa"/>
          </w:tcPr>
          <w:p w:rsidR="00620BD3" w:rsidRPr="00A85FE2" w:rsidRDefault="00620BD3" w:rsidP="00A85F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тренировок по отработке порядка действий при угрозе совершения или совершении террористического акта на объектах, подлежащих </w:t>
            </w: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антитеррористической защищенности,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282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4" w:type="dxa"/>
            <w:gridSpan w:val="2"/>
          </w:tcPr>
          <w:p w:rsidR="00620BD3" w:rsidRPr="00A85FE2" w:rsidRDefault="00620BD3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5" w:type="dxa"/>
          </w:tcPr>
          <w:p w:rsidR="00620BD3" w:rsidRPr="00A85FE2" w:rsidRDefault="00620BD3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7" w:type="dxa"/>
          </w:tcPr>
          <w:p w:rsidR="00620BD3" w:rsidRPr="00A85FE2" w:rsidRDefault="00620BD3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lastRenderedPageBreak/>
        <w:t>*приведены данные по состоянию на 01.10.202</w:t>
      </w:r>
      <w:r w:rsidR="0064351B" w:rsidRPr="00A85FE2">
        <w:rPr>
          <w:rFonts w:ascii="Arial" w:hAnsi="Arial" w:cs="Arial"/>
          <w:sz w:val="24"/>
          <w:szCs w:val="24"/>
        </w:rPr>
        <w:t>2</w:t>
      </w: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Par198"/>
      <w:bookmarkEnd w:id="3"/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90306" w:rsidRPr="00A85FE2" w:rsidRDefault="00990306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336FC" w:rsidRPr="00A85FE2" w:rsidRDefault="00F336FC" w:rsidP="00A8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336FC" w:rsidRPr="00A85FE2" w:rsidRDefault="00F336FC" w:rsidP="00A85FE2">
      <w:pPr>
        <w:jc w:val="both"/>
        <w:rPr>
          <w:rFonts w:ascii="Arial" w:hAnsi="Arial" w:cs="Arial"/>
          <w:sz w:val="24"/>
          <w:szCs w:val="24"/>
        </w:rPr>
      </w:pPr>
    </w:p>
    <w:p w:rsidR="00F336FC" w:rsidRPr="00A85FE2" w:rsidRDefault="00F336FC" w:rsidP="00A85FE2">
      <w:pPr>
        <w:spacing w:after="0" w:line="240" w:lineRule="auto"/>
        <w:ind w:right="-101"/>
        <w:jc w:val="both"/>
        <w:rPr>
          <w:rFonts w:ascii="Arial" w:hAnsi="Arial" w:cs="Arial"/>
          <w:sz w:val="24"/>
          <w:szCs w:val="24"/>
        </w:rPr>
      </w:pPr>
    </w:p>
    <w:p w:rsidR="00F336FC" w:rsidRPr="00A85FE2" w:rsidRDefault="00F336FC" w:rsidP="00A85FE2">
      <w:pPr>
        <w:spacing w:after="0" w:line="240" w:lineRule="auto"/>
        <w:ind w:right="-101"/>
        <w:jc w:val="both"/>
        <w:rPr>
          <w:rFonts w:ascii="Arial" w:hAnsi="Arial" w:cs="Arial"/>
          <w:sz w:val="24"/>
          <w:szCs w:val="24"/>
        </w:rPr>
        <w:sectPr w:rsidR="00F336FC" w:rsidRPr="00A85FE2" w:rsidSect="007B6A95">
          <w:type w:val="continuous"/>
          <w:pgSz w:w="11906" w:h="16838"/>
          <w:pgMar w:top="1134" w:right="567" w:bottom="1134" w:left="1247" w:header="284" w:footer="0" w:gutter="0"/>
          <w:cols w:space="720"/>
          <w:noEndnote/>
          <w:docGrid w:linePitch="299"/>
        </w:sectPr>
      </w:pPr>
    </w:p>
    <w:p w:rsidR="00990306" w:rsidRPr="00A85FE2" w:rsidRDefault="00990306" w:rsidP="00FB4BF7">
      <w:pPr>
        <w:spacing w:after="0" w:line="240" w:lineRule="auto"/>
        <w:ind w:right="-101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B4BF7">
        <w:rPr>
          <w:rFonts w:ascii="Arial" w:hAnsi="Arial" w:cs="Arial"/>
          <w:sz w:val="24"/>
          <w:szCs w:val="24"/>
        </w:rPr>
        <w:t xml:space="preserve">2 </w:t>
      </w:r>
      <w:r w:rsidRPr="00A85FE2">
        <w:rPr>
          <w:rFonts w:ascii="Arial" w:hAnsi="Arial" w:cs="Arial"/>
          <w:sz w:val="24"/>
          <w:szCs w:val="24"/>
        </w:rPr>
        <w:t>к муниципальной программе</w:t>
      </w:r>
      <w:r w:rsidR="00A369BB" w:rsidRPr="00A85FE2">
        <w:rPr>
          <w:rFonts w:ascii="Arial" w:hAnsi="Arial" w:cs="Arial"/>
          <w:sz w:val="24"/>
          <w:szCs w:val="24"/>
        </w:rPr>
        <w:t xml:space="preserve"> и</w:t>
      </w:r>
      <w:r w:rsidRPr="00A85FE2">
        <w:rPr>
          <w:rFonts w:ascii="Arial" w:hAnsi="Arial" w:cs="Arial"/>
          <w:sz w:val="24"/>
          <w:szCs w:val="24"/>
        </w:rPr>
        <w:t>«Профилактика терроризма, а также</w:t>
      </w:r>
      <w:r w:rsidR="00A369BB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минимизация и (или) ликвидация</w:t>
      </w:r>
      <w:r w:rsidR="00A369BB" w:rsidRPr="00A85FE2">
        <w:rPr>
          <w:rFonts w:ascii="Arial" w:hAnsi="Arial" w:cs="Arial"/>
          <w:sz w:val="24"/>
          <w:szCs w:val="24"/>
        </w:rPr>
        <w:t xml:space="preserve"> </w:t>
      </w:r>
      <w:r w:rsidR="00BE2B42" w:rsidRPr="00A85FE2">
        <w:rPr>
          <w:rFonts w:ascii="Arial" w:hAnsi="Arial" w:cs="Arial"/>
          <w:sz w:val="24"/>
          <w:szCs w:val="24"/>
        </w:rPr>
        <w:t>последствий его проявлений</w:t>
      </w:r>
      <w:r w:rsidR="00A369BB" w:rsidRPr="00A85FE2">
        <w:rPr>
          <w:rFonts w:ascii="Arial" w:hAnsi="Arial" w:cs="Arial"/>
          <w:sz w:val="24"/>
          <w:szCs w:val="24"/>
        </w:rPr>
        <w:t xml:space="preserve"> </w:t>
      </w:r>
      <w:r w:rsidR="00A812A9" w:rsidRPr="00A85FE2">
        <w:rPr>
          <w:rFonts w:ascii="Arial" w:hAnsi="Arial" w:cs="Arial"/>
          <w:sz w:val="24"/>
          <w:szCs w:val="24"/>
        </w:rPr>
        <w:t xml:space="preserve">на </w:t>
      </w:r>
      <w:r w:rsidRPr="00A85FE2">
        <w:rPr>
          <w:rFonts w:ascii="Arial" w:hAnsi="Arial" w:cs="Arial"/>
          <w:sz w:val="24"/>
          <w:szCs w:val="24"/>
        </w:rPr>
        <w:t xml:space="preserve">территории </w:t>
      </w:r>
      <w:r w:rsidR="0064351B" w:rsidRPr="00A85FE2">
        <w:rPr>
          <w:rFonts w:ascii="Arial" w:hAnsi="Arial" w:cs="Arial"/>
          <w:sz w:val="24"/>
          <w:szCs w:val="24"/>
        </w:rPr>
        <w:t>Тальменского района</w:t>
      </w:r>
      <w:r w:rsidRPr="00A85FE2">
        <w:rPr>
          <w:rFonts w:ascii="Arial" w:hAnsi="Arial" w:cs="Arial"/>
          <w:sz w:val="24"/>
          <w:szCs w:val="24"/>
        </w:rPr>
        <w:t>»</w:t>
      </w:r>
      <w:r w:rsidR="00A369BB" w:rsidRPr="00A85FE2">
        <w:rPr>
          <w:rFonts w:ascii="Arial" w:hAnsi="Arial" w:cs="Arial"/>
          <w:sz w:val="24"/>
          <w:szCs w:val="24"/>
        </w:rPr>
        <w:t xml:space="preserve"> </w:t>
      </w:r>
      <w:r w:rsidRPr="00A85FE2">
        <w:rPr>
          <w:rFonts w:ascii="Arial" w:hAnsi="Arial" w:cs="Arial"/>
          <w:sz w:val="24"/>
          <w:szCs w:val="24"/>
        </w:rPr>
        <w:t>на 202</w:t>
      </w:r>
      <w:r w:rsidR="0064351B" w:rsidRPr="00A85FE2">
        <w:rPr>
          <w:rFonts w:ascii="Arial" w:hAnsi="Arial" w:cs="Arial"/>
          <w:sz w:val="24"/>
          <w:szCs w:val="24"/>
        </w:rPr>
        <w:t>3</w:t>
      </w:r>
      <w:r w:rsidRPr="00A85FE2">
        <w:rPr>
          <w:rFonts w:ascii="Arial" w:hAnsi="Arial" w:cs="Arial"/>
          <w:sz w:val="24"/>
          <w:szCs w:val="24"/>
        </w:rPr>
        <w:t xml:space="preserve"> – 202</w:t>
      </w:r>
      <w:r w:rsidR="0064351B" w:rsidRPr="00A85FE2">
        <w:rPr>
          <w:rFonts w:ascii="Arial" w:hAnsi="Arial" w:cs="Arial"/>
          <w:sz w:val="24"/>
          <w:szCs w:val="24"/>
        </w:rPr>
        <w:t>7</w:t>
      </w:r>
      <w:r w:rsidRPr="00A85FE2">
        <w:rPr>
          <w:rFonts w:ascii="Arial" w:hAnsi="Arial" w:cs="Arial"/>
          <w:sz w:val="24"/>
          <w:szCs w:val="24"/>
        </w:rPr>
        <w:t xml:space="preserve"> годы</w:t>
      </w:r>
    </w:p>
    <w:p w:rsidR="00FB4BF7" w:rsidRDefault="00FB4BF7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FB4BF7" w:rsidRDefault="00FB4BF7" w:rsidP="00A85F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990306" w:rsidRPr="00FB4BF7" w:rsidRDefault="00990306" w:rsidP="00FB4B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Перечень мероприятий</w:t>
      </w:r>
    </w:p>
    <w:p w:rsidR="00990306" w:rsidRPr="00FB4BF7" w:rsidRDefault="00990306" w:rsidP="00FB4B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 xml:space="preserve">муниципальной программы «Профилактика терроризма, а также минимизация и (или) ликвидация последствий его проявлений на территории </w:t>
      </w:r>
      <w:r w:rsidR="0064351B" w:rsidRPr="00FB4BF7">
        <w:rPr>
          <w:rFonts w:ascii="Arial" w:hAnsi="Arial" w:cs="Arial"/>
          <w:b/>
          <w:sz w:val="24"/>
          <w:szCs w:val="24"/>
        </w:rPr>
        <w:t>Тальменского района</w:t>
      </w:r>
      <w:r w:rsidR="00A812A9" w:rsidRPr="00FB4BF7">
        <w:rPr>
          <w:rFonts w:ascii="Arial" w:hAnsi="Arial" w:cs="Arial"/>
          <w:b/>
          <w:sz w:val="24"/>
          <w:szCs w:val="24"/>
        </w:rPr>
        <w:t xml:space="preserve">» на </w:t>
      </w:r>
      <w:r w:rsidR="00F336FC" w:rsidRPr="00FB4BF7">
        <w:rPr>
          <w:rFonts w:ascii="Arial" w:hAnsi="Arial" w:cs="Arial"/>
          <w:b/>
          <w:sz w:val="24"/>
          <w:szCs w:val="24"/>
        </w:rPr>
        <w:t xml:space="preserve">2023 – 2027 </w:t>
      </w:r>
      <w:r w:rsidR="00A812A9" w:rsidRPr="00FB4BF7">
        <w:rPr>
          <w:rFonts w:ascii="Arial" w:hAnsi="Arial" w:cs="Arial"/>
          <w:b/>
          <w:sz w:val="24"/>
          <w:szCs w:val="24"/>
        </w:rPr>
        <w:t>годы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68"/>
        <w:gridCol w:w="3685"/>
        <w:gridCol w:w="993"/>
        <w:gridCol w:w="1984"/>
        <w:gridCol w:w="992"/>
        <w:gridCol w:w="993"/>
        <w:gridCol w:w="992"/>
        <w:gridCol w:w="992"/>
        <w:gridCol w:w="992"/>
        <w:gridCol w:w="993"/>
        <w:gridCol w:w="2409"/>
      </w:tblGrid>
      <w:tr w:rsidR="007E1A59" w:rsidRPr="00A85FE2" w:rsidTr="008E6A33">
        <w:trPr>
          <w:trHeight w:val="113"/>
        </w:trPr>
        <w:tc>
          <w:tcPr>
            <w:tcW w:w="568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4" w:type="dxa"/>
            <w:gridSpan w:val="6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409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 w:val="restart"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685" w:type="dxa"/>
            <w:vMerge w:val="restart"/>
          </w:tcPr>
          <w:p w:rsidR="007E1A59" w:rsidRPr="00A85FE2" w:rsidRDefault="007E1A59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Style w:val="ac"/>
                <w:rFonts w:ascii="Arial" w:hAnsi="Arial" w:cs="Arial"/>
                <w:i w:val="0"/>
              </w:rPr>
              <w:t xml:space="preserve">Цель. </w:t>
            </w:r>
            <w:r w:rsidRPr="00A85FE2">
              <w:rPr>
                <w:rFonts w:ascii="Arial" w:hAnsi="Arial" w:cs="Arial"/>
              </w:rPr>
              <w:t>Организация эффективной системы мер, направленных на профилактику угроз распространения идеологии терроризма на территории Тальменского района.</w:t>
            </w:r>
          </w:p>
        </w:tc>
        <w:tc>
          <w:tcPr>
            <w:tcW w:w="993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vMerge w:val="restart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7E1A59" w:rsidRPr="00A85FE2" w:rsidTr="008E6A33">
        <w:trPr>
          <w:trHeight w:val="112"/>
        </w:trPr>
        <w:tc>
          <w:tcPr>
            <w:tcW w:w="568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A59" w:rsidRPr="00A85FE2" w:rsidRDefault="007E1A59" w:rsidP="00A85FE2">
            <w:pPr>
              <w:tabs>
                <w:tab w:val="center" w:pos="11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E1A59" w:rsidRPr="00A85FE2" w:rsidRDefault="007E1A59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98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pStyle w:val="ad"/>
              <w:jc w:val="both"/>
              <w:rPr>
                <w:rStyle w:val="ac"/>
                <w:rFonts w:ascii="Arial" w:hAnsi="Arial" w:cs="Arial"/>
                <w:i w:val="0"/>
              </w:rPr>
            </w:pPr>
            <w:r w:rsidRPr="00A85FE2">
              <w:rPr>
                <w:rStyle w:val="ac"/>
                <w:rFonts w:ascii="Arial" w:hAnsi="Arial" w:cs="Arial"/>
                <w:i w:val="0"/>
              </w:rPr>
              <w:t>2.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Style w:val="ac"/>
                <w:rFonts w:ascii="Arial" w:hAnsi="Arial" w:cs="Arial"/>
                <w:i w:val="0"/>
              </w:rPr>
              <w:t>Задача 1. О</w:t>
            </w:r>
            <w:r w:rsidRPr="00A85FE2">
              <w:rPr>
                <w:rFonts w:ascii="Arial" w:hAnsi="Arial" w:cs="Arial"/>
              </w:rPr>
              <w:t>рганизация деятельности по участию в минимизации и (или) ликвидации последствий проявлений терроризма на территории Тальменского района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Всего</w:t>
            </w:r>
          </w:p>
        </w:tc>
      </w:tr>
      <w:tr w:rsidR="00D54FA0" w:rsidRPr="00A85FE2" w:rsidTr="008E6A33">
        <w:trPr>
          <w:trHeight w:val="273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72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329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 xml:space="preserve">Местный бюджет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5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Мероприятие 1.1. Организация и проведение заседаний антитеррористической комиссии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Администрация Тальменского района (аппарат антитеррористической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комиссии)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13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1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75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Мероприятие 1.2. Актуализация перечня мест массового пребывания людей на территории Тальменского района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Отдел по делам гражданской обороны, чрезвычайным ситуациям и пожарной безопасности Администрации Тальменского района 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80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8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8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8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Задача 2. повышение уровня межведомственного взаимодействия органов исполнительной власти Алтайского края, органов местного самоуправления, правоохранительных органов, институтов гражданского общества в сфере противодействия идеологии терроризма.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15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30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68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6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Мероприятие 2.1. Осуществление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Отдел культуры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 xml:space="preserve">, отдел по физической культуре, спорту и делам молодёжи,  отдел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образования  ОМВД России по Тальменскому району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5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83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73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01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Мероприятие 2.2. 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Отдел культуры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>, отдел по физической культуре, спорту и делам молодёжи,  отдел образования  Администрации Тальменского района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7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8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179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Задача 3 </w:t>
            </w: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системы организационно–технических мер по профилактике терроризма, обеспечивающих антитеррористическую защищенность объектов, находящихся в муниципальной собственности Тальменского района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31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8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7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4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Мероприятие 3.1. Проведение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проверок состояния антитеррористической защищенности объектов, находящихся в муниципальной собственности 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 xml:space="preserve">2023-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Отдел </w:t>
            </w: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lastRenderedPageBreak/>
              <w:t>культуры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 xml:space="preserve">, отдел по физической культуре, спорту и делам молодёжи,  отдел образования  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51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63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6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41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19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Мероприятие 3.2.  Организация и проведение проверок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Администрация Тальменского района (межведомственная комиссия по обследованию мест массового пребывания людей)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Мероприятие 3.3. Проведение обследований объектов, находящихся в муниципальной собственности района, для определения степени их соответствия требованиям антитеррористической защищенности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Отдел культуры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 xml:space="preserve">, отдел по физической культуре, спорту и делам молодёжи,  отдел образования  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Задача 4 </w:t>
            </w: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информационной работы в области противодействия </w:t>
            </w:r>
            <w:r w:rsidRPr="00A85FE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терроризму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Федеральный 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Мероприятие 4.1. Размещение в средствах массовой информации материалов по вопросам профилактики терроризма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Администрация Тальменского района 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Мероприятие 4.2.  Изучение и анализ информации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 уровень антитеррористической защищенности, вырабатывание необходимых предложений по устранению причин и условий, способствующих проявлению таких процессов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Тальменского района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(аппарат антитеррористической комиссии)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ОМВД России по Тальменскому району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Мероприятие 4.3. Создание социальной рекламы: приобретение памяток,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плакатов и т.п. по тематике профилактики экстремизма и терроризма, обучения способам защиты и действиям при возникновении террористической угрозы, их размещение в организациях образования, культуры, спорта, молодежной политики, в администрациях сельсоветов.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Отдел образования Администраци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и Тальменского района</w:t>
            </w:r>
          </w:p>
          <w:p w:rsidR="00D54FA0" w:rsidRPr="00A85FE2" w:rsidRDefault="00D54FA0" w:rsidP="00A85F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Отдел культуры 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>, отдел по физической культуре, спорту и делам молодёжи Администрации Тальменского района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lastRenderedPageBreak/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Федеральный  </w:t>
            </w: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12,5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2A48DD">
        <w:trPr>
          <w:trHeight w:val="2585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pStyle w:val="ad"/>
              <w:jc w:val="both"/>
              <w:rPr>
                <w:rFonts w:ascii="Arial" w:hAnsi="Arial" w:cs="Arial"/>
              </w:rPr>
            </w:pPr>
            <w:r w:rsidRPr="00A85FE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Задача 5 формирование в молодежной среде неприятия идеологии терроризма.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Мероприятие 5.1. Проведение общественно-политических, культурных и спортивных мероприятий, посвященных Дню солидарности в борьбе с терроризмом (3 сентября)          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Тальменского района, </w:t>
            </w: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Отдел культуры </w:t>
            </w: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lastRenderedPageBreak/>
              <w:t>Администрации Тальменского района</w:t>
            </w:r>
            <w:r w:rsidRPr="00A85FE2">
              <w:rPr>
                <w:rFonts w:ascii="Arial" w:hAnsi="Arial" w:cs="Arial"/>
                <w:sz w:val="24"/>
                <w:szCs w:val="24"/>
              </w:rPr>
              <w:t>, отдел по физической культуре, спорту и делам молодёжи Администрации Тальменского района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1259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3685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Мероприятие 5.2. Проведение классных часов, приуроченных к следующим датам: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1 сентября – День памяти жертв Бесланской трагедии;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Мероприятия в «День солидарности в борьбе с терроризмом»: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– тематические  выставки «Россия – без терроризма»;</w:t>
            </w:r>
          </w:p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– проведение уроков ОБЖ «Как не стать жертвой теракта».</w:t>
            </w:r>
          </w:p>
        </w:tc>
        <w:tc>
          <w:tcPr>
            <w:tcW w:w="993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2023- 2027</w:t>
            </w:r>
          </w:p>
        </w:tc>
        <w:tc>
          <w:tcPr>
            <w:tcW w:w="1984" w:type="dxa"/>
            <w:vMerge w:val="restart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FE2">
              <w:rPr>
                <w:rStyle w:val="af0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Отдел образования Администрации Тальменского района, Отдел культуры Администрации Тальменского района, отдел по физической культуре, спорту и делам молодёжи Администрации Тальменского района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Федеральный 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Местный бюджет  </w:t>
            </w:r>
          </w:p>
        </w:tc>
      </w:tr>
      <w:tr w:rsidR="00D54FA0" w:rsidRPr="00A85FE2" w:rsidTr="008E6A33">
        <w:trPr>
          <w:trHeight w:val="227"/>
        </w:trPr>
        <w:tc>
          <w:tcPr>
            <w:tcW w:w="568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4FA0" w:rsidRPr="00A85FE2" w:rsidRDefault="00D54FA0" w:rsidP="00A85F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54FA0" w:rsidRPr="00A85FE2" w:rsidRDefault="00D54FA0" w:rsidP="00A85F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</w:tbl>
    <w:p w:rsidR="00FB4BF7" w:rsidRDefault="00FB4BF7" w:rsidP="00A85FE2">
      <w:pPr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</w:p>
    <w:p w:rsidR="00FB4BF7" w:rsidRDefault="00FB4BF7" w:rsidP="00A85FE2">
      <w:pPr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</w:p>
    <w:p w:rsidR="00990306" w:rsidRPr="00A85FE2" w:rsidRDefault="00990306" w:rsidP="00FB4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FE2">
        <w:rPr>
          <w:rFonts w:ascii="Arial" w:hAnsi="Arial" w:cs="Arial"/>
          <w:sz w:val="24"/>
          <w:szCs w:val="24"/>
        </w:rPr>
        <w:t xml:space="preserve">Приложение </w:t>
      </w:r>
      <w:r w:rsidR="00A369BB" w:rsidRPr="00A85FE2">
        <w:rPr>
          <w:rFonts w:ascii="Arial" w:hAnsi="Arial" w:cs="Arial"/>
          <w:sz w:val="24"/>
          <w:szCs w:val="24"/>
        </w:rPr>
        <w:t>4</w:t>
      </w:r>
      <w:r w:rsidR="00FB4BF7">
        <w:rPr>
          <w:rFonts w:ascii="Arial" w:hAnsi="Arial" w:cs="Arial"/>
          <w:sz w:val="24"/>
          <w:szCs w:val="24"/>
        </w:rPr>
        <w:t xml:space="preserve"> </w:t>
      </w:r>
      <w:r w:rsidR="00482A27" w:rsidRPr="00A85FE2">
        <w:rPr>
          <w:rFonts w:ascii="Arial" w:hAnsi="Arial" w:cs="Arial"/>
          <w:sz w:val="24"/>
          <w:szCs w:val="24"/>
        </w:rPr>
        <w:t>к муниципальной программе «Профилактика терроризма, а также минимизация и (или) ликвидация последствий его проявлений</w:t>
      </w:r>
      <w:r w:rsidR="00A369BB" w:rsidRPr="00A85FE2">
        <w:rPr>
          <w:rFonts w:ascii="Arial" w:hAnsi="Arial" w:cs="Arial"/>
          <w:sz w:val="24"/>
          <w:szCs w:val="24"/>
        </w:rPr>
        <w:t xml:space="preserve"> </w:t>
      </w:r>
      <w:r w:rsidR="00482A27" w:rsidRPr="00A85FE2">
        <w:rPr>
          <w:rFonts w:ascii="Arial" w:hAnsi="Arial" w:cs="Arial"/>
          <w:sz w:val="24"/>
          <w:szCs w:val="24"/>
        </w:rPr>
        <w:t>на территории Тальменского района»</w:t>
      </w:r>
      <w:r w:rsidR="00FB4BF7">
        <w:rPr>
          <w:rFonts w:ascii="Arial" w:hAnsi="Arial" w:cs="Arial"/>
          <w:sz w:val="24"/>
          <w:szCs w:val="24"/>
        </w:rPr>
        <w:t xml:space="preserve"> </w:t>
      </w:r>
      <w:r w:rsidR="00482A27" w:rsidRPr="00A85FE2">
        <w:rPr>
          <w:rFonts w:ascii="Arial" w:hAnsi="Arial" w:cs="Arial"/>
          <w:sz w:val="24"/>
          <w:szCs w:val="24"/>
        </w:rPr>
        <w:t>на 2023 – 2027 годы</w:t>
      </w:r>
    </w:p>
    <w:p w:rsidR="009C6B0B" w:rsidRPr="00A85FE2" w:rsidRDefault="009C6B0B" w:rsidP="00A85F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FB4BF7" w:rsidRDefault="00FB4BF7" w:rsidP="00A85F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990306" w:rsidRPr="00FB4BF7" w:rsidRDefault="00990306" w:rsidP="00FB4BF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Объем</w:t>
      </w:r>
    </w:p>
    <w:p w:rsidR="009C6B0B" w:rsidRPr="00FB4BF7" w:rsidRDefault="00990306" w:rsidP="00FB4BF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финансовых ресурсов, необходимых для реализации муниципальной программы</w:t>
      </w:r>
      <w:bookmarkStart w:id="4" w:name="Par576"/>
      <w:bookmarkEnd w:id="4"/>
    </w:p>
    <w:tbl>
      <w:tblPr>
        <w:tblpPr w:leftFromText="180" w:rightFromText="180" w:vertAnchor="page" w:horzAnchor="margin" w:tblpY="1321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137"/>
        <w:gridCol w:w="1112"/>
        <w:gridCol w:w="1112"/>
        <w:gridCol w:w="1112"/>
        <w:gridCol w:w="1112"/>
        <w:gridCol w:w="1112"/>
        <w:gridCol w:w="1440"/>
      </w:tblGrid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  <w:vMerge w:val="restart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и направления </w:t>
            </w:r>
          </w:p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7000" w:type="dxa"/>
            <w:gridSpan w:val="6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  <w:vMerge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40" w:type="dxa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Всего финансовых затрат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из бюджета муниципального образования Тальменский район 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Из краевого бюджета (на условиях софинансирования )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Из федерального бюджета (на условиях софинансирования )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из бюджета муниципального образования Тальменский район  </w:t>
            </w:r>
          </w:p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из краевого бюджета (на условиях софинансирования )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из федерального бюджета (на условиях софинансирования )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4BF7" w:rsidRPr="00A85FE2" w:rsidTr="00FB4BF7">
        <w:trPr>
          <w:trHeight w:val="312"/>
          <w:tblCellSpacing w:w="5" w:type="nil"/>
        </w:trPr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E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B4BF7" w:rsidRPr="00A85FE2" w:rsidRDefault="00FB4BF7" w:rsidP="00FB4BF7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F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41452" w:rsidRPr="00A85FE2" w:rsidRDefault="00B41452" w:rsidP="00FB4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1452" w:rsidRPr="00A85FE2" w:rsidSect="007B6A95">
      <w:type w:val="continuous"/>
      <w:pgSz w:w="16838" w:h="11906" w:orient="landscape"/>
      <w:pgMar w:top="1134" w:right="567" w:bottom="1134" w:left="1247" w:header="284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C3" w:rsidRDefault="006F5BC3" w:rsidP="005A5327">
      <w:pPr>
        <w:spacing w:after="0" w:line="240" w:lineRule="auto"/>
      </w:pPr>
      <w:r>
        <w:separator/>
      </w:r>
    </w:p>
  </w:endnote>
  <w:endnote w:type="continuationSeparator" w:id="1">
    <w:p w:rsidR="006F5BC3" w:rsidRDefault="006F5BC3" w:rsidP="005A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C3" w:rsidRDefault="006F5BC3" w:rsidP="005A5327">
      <w:pPr>
        <w:spacing w:after="0" w:line="240" w:lineRule="auto"/>
      </w:pPr>
      <w:r>
        <w:separator/>
      </w:r>
    </w:p>
  </w:footnote>
  <w:footnote w:type="continuationSeparator" w:id="1">
    <w:p w:rsidR="006F5BC3" w:rsidRDefault="006F5BC3" w:rsidP="005A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67DA"/>
    <w:multiLevelType w:val="hybridMultilevel"/>
    <w:tmpl w:val="FF921242"/>
    <w:lvl w:ilvl="0" w:tplc="7A440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363E6"/>
    <w:multiLevelType w:val="multilevel"/>
    <w:tmpl w:val="56A8C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3F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8395A"/>
    <w:multiLevelType w:val="hybridMultilevel"/>
    <w:tmpl w:val="C27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7D77C8"/>
    <w:multiLevelType w:val="hybridMultilevel"/>
    <w:tmpl w:val="8E46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31359"/>
    <w:multiLevelType w:val="hybridMultilevel"/>
    <w:tmpl w:val="28CA49C0"/>
    <w:lvl w:ilvl="0" w:tplc="557258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5788E"/>
    <w:rsid w:val="00001C14"/>
    <w:rsid w:val="00006634"/>
    <w:rsid w:val="00006D68"/>
    <w:rsid w:val="00010349"/>
    <w:rsid w:val="0001349B"/>
    <w:rsid w:val="00040C27"/>
    <w:rsid w:val="00041509"/>
    <w:rsid w:val="00042C46"/>
    <w:rsid w:val="000540FC"/>
    <w:rsid w:val="00055C69"/>
    <w:rsid w:val="00064F7A"/>
    <w:rsid w:val="00073280"/>
    <w:rsid w:val="00074D4D"/>
    <w:rsid w:val="00080064"/>
    <w:rsid w:val="00087626"/>
    <w:rsid w:val="00096378"/>
    <w:rsid w:val="000A27FD"/>
    <w:rsid w:val="000C0514"/>
    <w:rsid w:val="000C1BED"/>
    <w:rsid w:val="000C2AE2"/>
    <w:rsid w:val="000C4F13"/>
    <w:rsid w:val="000C5779"/>
    <w:rsid w:val="000E4DCB"/>
    <w:rsid w:val="000E71EF"/>
    <w:rsid w:val="000E7B79"/>
    <w:rsid w:val="000F0582"/>
    <w:rsid w:val="00103516"/>
    <w:rsid w:val="00104682"/>
    <w:rsid w:val="00104C40"/>
    <w:rsid w:val="0011178A"/>
    <w:rsid w:val="001118D7"/>
    <w:rsid w:val="00113862"/>
    <w:rsid w:val="00125C87"/>
    <w:rsid w:val="00136775"/>
    <w:rsid w:val="001515C8"/>
    <w:rsid w:val="001557D5"/>
    <w:rsid w:val="00157161"/>
    <w:rsid w:val="00161951"/>
    <w:rsid w:val="00162684"/>
    <w:rsid w:val="001742CC"/>
    <w:rsid w:val="0018522B"/>
    <w:rsid w:val="001861E5"/>
    <w:rsid w:val="001870E3"/>
    <w:rsid w:val="001924CA"/>
    <w:rsid w:val="00193070"/>
    <w:rsid w:val="001937E7"/>
    <w:rsid w:val="00194FE6"/>
    <w:rsid w:val="00196549"/>
    <w:rsid w:val="00197C90"/>
    <w:rsid w:val="001A3831"/>
    <w:rsid w:val="001A66A7"/>
    <w:rsid w:val="001B008A"/>
    <w:rsid w:val="001B222C"/>
    <w:rsid w:val="001B3C31"/>
    <w:rsid w:val="001C70A6"/>
    <w:rsid w:val="001D68F0"/>
    <w:rsid w:val="001E5158"/>
    <w:rsid w:val="001E58AC"/>
    <w:rsid w:val="001E707E"/>
    <w:rsid w:val="00213192"/>
    <w:rsid w:val="00214C36"/>
    <w:rsid w:val="00220255"/>
    <w:rsid w:val="00223288"/>
    <w:rsid w:val="002261C6"/>
    <w:rsid w:val="00233709"/>
    <w:rsid w:val="00237D88"/>
    <w:rsid w:val="00240FD8"/>
    <w:rsid w:val="00262990"/>
    <w:rsid w:val="00274118"/>
    <w:rsid w:val="00275D85"/>
    <w:rsid w:val="00280E94"/>
    <w:rsid w:val="0028177C"/>
    <w:rsid w:val="00282E53"/>
    <w:rsid w:val="002845BA"/>
    <w:rsid w:val="00285153"/>
    <w:rsid w:val="002A48DD"/>
    <w:rsid w:val="002B097F"/>
    <w:rsid w:val="002B19E5"/>
    <w:rsid w:val="002B2C41"/>
    <w:rsid w:val="002B74A2"/>
    <w:rsid w:val="002B7A44"/>
    <w:rsid w:val="002C0645"/>
    <w:rsid w:val="002C172E"/>
    <w:rsid w:val="002C449D"/>
    <w:rsid w:val="002C7F2E"/>
    <w:rsid w:val="002D37C5"/>
    <w:rsid w:val="002D5377"/>
    <w:rsid w:val="002D72D6"/>
    <w:rsid w:val="002E3CF6"/>
    <w:rsid w:val="002F1890"/>
    <w:rsid w:val="002F4E2F"/>
    <w:rsid w:val="002F7EF9"/>
    <w:rsid w:val="003057EA"/>
    <w:rsid w:val="00311A06"/>
    <w:rsid w:val="00316B5A"/>
    <w:rsid w:val="00316FF2"/>
    <w:rsid w:val="0032692E"/>
    <w:rsid w:val="00327840"/>
    <w:rsid w:val="00327FDE"/>
    <w:rsid w:val="00336328"/>
    <w:rsid w:val="00340C1E"/>
    <w:rsid w:val="00341D0A"/>
    <w:rsid w:val="00345E39"/>
    <w:rsid w:val="00357295"/>
    <w:rsid w:val="0036188B"/>
    <w:rsid w:val="00380459"/>
    <w:rsid w:val="00395796"/>
    <w:rsid w:val="003A04BB"/>
    <w:rsid w:val="003A49EA"/>
    <w:rsid w:val="003B48BE"/>
    <w:rsid w:val="003C46B3"/>
    <w:rsid w:val="003D5859"/>
    <w:rsid w:val="003E080D"/>
    <w:rsid w:val="003F007E"/>
    <w:rsid w:val="004076F6"/>
    <w:rsid w:val="004111D8"/>
    <w:rsid w:val="00411B76"/>
    <w:rsid w:val="00423721"/>
    <w:rsid w:val="00445BE6"/>
    <w:rsid w:val="00450C81"/>
    <w:rsid w:val="004562D8"/>
    <w:rsid w:val="004636C3"/>
    <w:rsid w:val="00482A27"/>
    <w:rsid w:val="00482D06"/>
    <w:rsid w:val="004902CC"/>
    <w:rsid w:val="004949B6"/>
    <w:rsid w:val="00497C77"/>
    <w:rsid w:val="004A1AC7"/>
    <w:rsid w:val="004B21CD"/>
    <w:rsid w:val="004B702D"/>
    <w:rsid w:val="004B73F1"/>
    <w:rsid w:val="004C493C"/>
    <w:rsid w:val="004C5E3E"/>
    <w:rsid w:val="004D25F0"/>
    <w:rsid w:val="004D3247"/>
    <w:rsid w:val="004E4933"/>
    <w:rsid w:val="00502534"/>
    <w:rsid w:val="00511B93"/>
    <w:rsid w:val="00520928"/>
    <w:rsid w:val="00532276"/>
    <w:rsid w:val="00535E0A"/>
    <w:rsid w:val="005430AF"/>
    <w:rsid w:val="005570B2"/>
    <w:rsid w:val="0055788E"/>
    <w:rsid w:val="00561B90"/>
    <w:rsid w:val="00561E89"/>
    <w:rsid w:val="005722DC"/>
    <w:rsid w:val="005763CD"/>
    <w:rsid w:val="0058313A"/>
    <w:rsid w:val="00584882"/>
    <w:rsid w:val="00585042"/>
    <w:rsid w:val="00590EE4"/>
    <w:rsid w:val="0059262D"/>
    <w:rsid w:val="0059469C"/>
    <w:rsid w:val="005A5327"/>
    <w:rsid w:val="005B28FF"/>
    <w:rsid w:val="005B2FAA"/>
    <w:rsid w:val="005B4444"/>
    <w:rsid w:val="005C28FC"/>
    <w:rsid w:val="005C45D7"/>
    <w:rsid w:val="005C47C3"/>
    <w:rsid w:val="005C661D"/>
    <w:rsid w:val="005C6D24"/>
    <w:rsid w:val="005E1405"/>
    <w:rsid w:val="005E5902"/>
    <w:rsid w:val="005E70B9"/>
    <w:rsid w:val="005E7C85"/>
    <w:rsid w:val="005E7D41"/>
    <w:rsid w:val="00613108"/>
    <w:rsid w:val="00613748"/>
    <w:rsid w:val="00614001"/>
    <w:rsid w:val="00620BD3"/>
    <w:rsid w:val="00622086"/>
    <w:rsid w:val="0062355B"/>
    <w:rsid w:val="00625C68"/>
    <w:rsid w:val="00627181"/>
    <w:rsid w:val="0064351B"/>
    <w:rsid w:val="00650020"/>
    <w:rsid w:val="00650BA4"/>
    <w:rsid w:val="00651C55"/>
    <w:rsid w:val="006540E8"/>
    <w:rsid w:val="00655A8E"/>
    <w:rsid w:val="006576C2"/>
    <w:rsid w:val="00672C8F"/>
    <w:rsid w:val="00676D72"/>
    <w:rsid w:val="00677588"/>
    <w:rsid w:val="00683399"/>
    <w:rsid w:val="0068481C"/>
    <w:rsid w:val="00687C7C"/>
    <w:rsid w:val="00692ED9"/>
    <w:rsid w:val="00694715"/>
    <w:rsid w:val="006A3F50"/>
    <w:rsid w:val="006A6E93"/>
    <w:rsid w:val="006B2BD8"/>
    <w:rsid w:val="006C0ED2"/>
    <w:rsid w:val="006C1C39"/>
    <w:rsid w:val="006C64C5"/>
    <w:rsid w:val="006C7233"/>
    <w:rsid w:val="006C79E9"/>
    <w:rsid w:val="006D395A"/>
    <w:rsid w:val="006E3DB8"/>
    <w:rsid w:val="006E7012"/>
    <w:rsid w:val="006F26FA"/>
    <w:rsid w:val="006F59C8"/>
    <w:rsid w:val="006F5BC3"/>
    <w:rsid w:val="006F5EB8"/>
    <w:rsid w:val="007150E4"/>
    <w:rsid w:val="0072298E"/>
    <w:rsid w:val="00725270"/>
    <w:rsid w:val="007262DB"/>
    <w:rsid w:val="007310AF"/>
    <w:rsid w:val="00731DCB"/>
    <w:rsid w:val="007330B3"/>
    <w:rsid w:val="00746874"/>
    <w:rsid w:val="00746F41"/>
    <w:rsid w:val="00763963"/>
    <w:rsid w:val="00766E05"/>
    <w:rsid w:val="007718C7"/>
    <w:rsid w:val="00775A0C"/>
    <w:rsid w:val="00785CBB"/>
    <w:rsid w:val="00785E4E"/>
    <w:rsid w:val="0078792C"/>
    <w:rsid w:val="0079331D"/>
    <w:rsid w:val="007A03E9"/>
    <w:rsid w:val="007A083D"/>
    <w:rsid w:val="007A45A8"/>
    <w:rsid w:val="007B0715"/>
    <w:rsid w:val="007B6A95"/>
    <w:rsid w:val="007B7F2B"/>
    <w:rsid w:val="007C00A9"/>
    <w:rsid w:val="007C0991"/>
    <w:rsid w:val="007C383B"/>
    <w:rsid w:val="007C7718"/>
    <w:rsid w:val="007D23A8"/>
    <w:rsid w:val="007E1A59"/>
    <w:rsid w:val="007E61D3"/>
    <w:rsid w:val="007F3BAC"/>
    <w:rsid w:val="007F6F5D"/>
    <w:rsid w:val="007F7B91"/>
    <w:rsid w:val="0080397A"/>
    <w:rsid w:val="008122C4"/>
    <w:rsid w:val="00827691"/>
    <w:rsid w:val="008436B2"/>
    <w:rsid w:val="0084518A"/>
    <w:rsid w:val="008514FF"/>
    <w:rsid w:val="0085316D"/>
    <w:rsid w:val="0086038D"/>
    <w:rsid w:val="008760A3"/>
    <w:rsid w:val="00890EE0"/>
    <w:rsid w:val="00893E1C"/>
    <w:rsid w:val="00897DBD"/>
    <w:rsid w:val="008A397A"/>
    <w:rsid w:val="008A6ACF"/>
    <w:rsid w:val="008E32D8"/>
    <w:rsid w:val="008E4BC2"/>
    <w:rsid w:val="008E6A33"/>
    <w:rsid w:val="008F0F89"/>
    <w:rsid w:val="009039D6"/>
    <w:rsid w:val="00916681"/>
    <w:rsid w:val="00917B09"/>
    <w:rsid w:val="00922517"/>
    <w:rsid w:val="00924A9C"/>
    <w:rsid w:val="009276F6"/>
    <w:rsid w:val="00933E39"/>
    <w:rsid w:val="00937670"/>
    <w:rsid w:val="0094346D"/>
    <w:rsid w:val="009542A1"/>
    <w:rsid w:val="0095554A"/>
    <w:rsid w:val="00955DF8"/>
    <w:rsid w:val="00964317"/>
    <w:rsid w:val="00965C47"/>
    <w:rsid w:val="0096667D"/>
    <w:rsid w:val="00967BBE"/>
    <w:rsid w:val="00975666"/>
    <w:rsid w:val="009773E8"/>
    <w:rsid w:val="00980406"/>
    <w:rsid w:val="0098696C"/>
    <w:rsid w:val="00990306"/>
    <w:rsid w:val="00994631"/>
    <w:rsid w:val="00995B13"/>
    <w:rsid w:val="009961EC"/>
    <w:rsid w:val="009A1FB2"/>
    <w:rsid w:val="009A2E89"/>
    <w:rsid w:val="009B1659"/>
    <w:rsid w:val="009B774D"/>
    <w:rsid w:val="009C10E1"/>
    <w:rsid w:val="009C2801"/>
    <w:rsid w:val="009C6B0B"/>
    <w:rsid w:val="009C722A"/>
    <w:rsid w:val="009D0B4D"/>
    <w:rsid w:val="009D22F2"/>
    <w:rsid w:val="009E1285"/>
    <w:rsid w:val="009E3603"/>
    <w:rsid w:val="009E667E"/>
    <w:rsid w:val="009F1243"/>
    <w:rsid w:val="009F6D72"/>
    <w:rsid w:val="009F7136"/>
    <w:rsid w:val="00A01D19"/>
    <w:rsid w:val="00A0735E"/>
    <w:rsid w:val="00A120BE"/>
    <w:rsid w:val="00A12A52"/>
    <w:rsid w:val="00A12DC6"/>
    <w:rsid w:val="00A22376"/>
    <w:rsid w:val="00A226F3"/>
    <w:rsid w:val="00A22A72"/>
    <w:rsid w:val="00A25873"/>
    <w:rsid w:val="00A26E7B"/>
    <w:rsid w:val="00A34805"/>
    <w:rsid w:val="00A369BB"/>
    <w:rsid w:val="00A45D1E"/>
    <w:rsid w:val="00A47E2D"/>
    <w:rsid w:val="00A52B46"/>
    <w:rsid w:val="00A609AF"/>
    <w:rsid w:val="00A63FC5"/>
    <w:rsid w:val="00A6729D"/>
    <w:rsid w:val="00A7157D"/>
    <w:rsid w:val="00A71F79"/>
    <w:rsid w:val="00A73DB4"/>
    <w:rsid w:val="00A812A9"/>
    <w:rsid w:val="00A81B76"/>
    <w:rsid w:val="00A85FE2"/>
    <w:rsid w:val="00A94FC7"/>
    <w:rsid w:val="00AA0120"/>
    <w:rsid w:val="00AA154B"/>
    <w:rsid w:val="00AA4964"/>
    <w:rsid w:val="00AA53EA"/>
    <w:rsid w:val="00AA662C"/>
    <w:rsid w:val="00AB2AEC"/>
    <w:rsid w:val="00AB3019"/>
    <w:rsid w:val="00AB59D6"/>
    <w:rsid w:val="00AC1A66"/>
    <w:rsid w:val="00AC25CB"/>
    <w:rsid w:val="00AD0D63"/>
    <w:rsid w:val="00AD0FB1"/>
    <w:rsid w:val="00AD3BE2"/>
    <w:rsid w:val="00AD510D"/>
    <w:rsid w:val="00AE6CBA"/>
    <w:rsid w:val="00B022E9"/>
    <w:rsid w:val="00B0248F"/>
    <w:rsid w:val="00B07AA0"/>
    <w:rsid w:val="00B33384"/>
    <w:rsid w:val="00B34FA5"/>
    <w:rsid w:val="00B41452"/>
    <w:rsid w:val="00B46BD3"/>
    <w:rsid w:val="00B67C69"/>
    <w:rsid w:val="00B72C03"/>
    <w:rsid w:val="00B742B0"/>
    <w:rsid w:val="00B744C5"/>
    <w:rsid w:val="00B85304"/>
    <w:rsid w:val="00BB7737"/>
    <w:rsid w:val="00BC2EF3"/>
    <w:rsid w:val="00BD21BD"/>
    <w:rsid w:val="00BD5FE0"/>
    <w:rsid w:val="00BE2573"/>
    <w:rsid w:val="00BE2B42"/>
    <w:rsid w:val="00BF0BEF"/>
    <w:rsid w:val="00BF1AC6"/>
    <w:rsid w:val="00BF3901"/>
    <w:rsid w:val="00C04951"/>
    <w:rsid w:val="00C13B16"/>
    <w:rsid w:val="00C24CDC"/>
    <w:rsid w:val="00C26A6B"/>
    <w:rsid w:val="00C47D9C"/>
    <w:rsid w:val="00C51EE8"/>
    <w:rsid w:val="00C555B9"/>
    <w:rsid w:val="00C643A7"/>
    <w:rsid w:val="00C672DC"/>
    <w:rsid w:val="00C70DD1"/>
    <w:rsid w:val="00C71102"/>
    <w:rsid w:val="00C7139E"/>
    <w:rsid w:val="00C975FF"/>
    <w:rsid w:val="00CA13A5"/>
    <w:rsid w:val="00CA65D4"/>
    <w:rsid w:val="00CB0208"/>
    <w:rsid w:val="00CB16E5"/>
    <w:rsid w:val="00CB37DF"/>
    <w:rsid w:val="00CC038E"/>
    <w:rsid w:val="00CC20C7"/>
    <w:rsid w:val="00CC3A9B"/>
    <w:rsid w:val="00CC4EAF"/>
    <w:rsid w:val="00CD03C9"/>
    <w:rsid w:val="00CD3F4D"/>
    <w:rsid w:val="00CD4DF8"/>
    <w:rsid w:val="00CD52C6"/>
    <w:rsid w:val="00CE15BB"/>
    <w:rsid w:val="00CE2C94"/>
    <w:rsid w:val="00CE2CBD"/>
    <w:rsid w:val="00CE3169"/>
    <w:rsid w:val="00CE590D"/>
    <w:rsid w:val="00CE7938"/>
    <w:rsid w:val="00CF4D22"/>
    <w:rsid w:val="00D02090"/>
    <w:rsid w:val="00D06B70"/>
    <w:rsid w:val="00D10D13"/>
    <w:rsid w:val="00D22519"/>
    <w:rsid w:val="00D26E19"/>
    <w:rsid w:val="00D32135"/>
    <w:rsid w:val="00D4057A"/>
    <w:rsid w:val="00D407A8"/>
    <w:rsid w:val="00D438E2"/>
    <w:rsid w:val="00D4619B"/>
    <w:rsid w:val="00D5092D"/>
    <w:rsid w:val="00D53B7B"/>
    <w:rsid w:val="00D54FA0"/>
    <w:rsid w:val="00D618BB"/>
    <w:rsid w:val="00D629C7"/>
    <w:rsid w:val="00D77D8A"/>
    <w:rsid w:val="00D82ADA"/>
    <w:rsid w:val="00D842E7"/>
    <w:rsid w:val="00D84F83"/>
    <w:rsid w:val="00D93648"/>
    <w:rsid w:val="00D96681"/>
    <w:rsid w:val="00D97F58"/>
    <w:rsid w:val="00DB7D1B"/>
    <w:rsid w:val="00DC0FEB"/>
    <w:rsid w:val="00DC2C42"/>
    <w:rsid w:val="00DD072E"/>
    <w:rsid w:val="00DD09C9"/>
    <w:rsid w:val="00DE621B"/>
    <w:rsid w:val="00DF330A"/>
    <w:rsid w:val="00DF4F08"/>
    <w:rsid w:val="00DF51D5"/>
    <w:rsid w:val="00DF58C8"/>
    <w:rsid w:val="00E0157D"/>
    <w:rsid w:val="00E1100D"/>
    <w:rsid w:val="00E12F11"/>
    <w:rsid w:val="00E14EE7"/>
    <w:rsid w:val="00E205A1"/>
    <w:rsid w:val="00E22FC2"/>
    <w:rsid w:val="00E26728"/>
    <w:rsid w:val="00E32A93"/>
    <w:rsid w:val="00E337BB"/>
    <w:rsid w:val="00E42944"/>
    <w:rsid w:val="00E441A0"/>
    <w:rsid w:val="00E46C58"/>
    <w:rsid w:val="00E5042F"/>
    <w:rsid w:val="00E512B8"/>
    <w:rsid w:val="00E53DCF"/>
    <w:rsid w:val="00E541FB"/>
    <w:rsid w:val="00E63A95"/>
    <w:rsid w:val="00E73033"/>
    <w:rsid w:val="00E76D9E"/>
    <w:rsid w:val="00E818B7"/>
    <w:rsid w:val="00E864A2"/>
    <w:rsid w:val="00E877C9"/>
    <w:rsid w:val="00E87A84"/>
    <w:rsid w:val="00E92034"/>
    <w:rsid w:val="00EB1A84"/>
    <w:rsid w:val="00EB3406"/>
    <w:rsid w:val="00EB54FC"/>
    <w:rsid w:val="00ED4CDC"/>
    <w:rsid w:val="00EF1D06"/>
    <w:rsid w:val="00EF255E"/>
    <w:rsid w:val="00EF5F81"/>
    <w:rsid w:val="00F00486"/>
    <w:rsid w:val="00F02F7F"/>
    <w:rsid w:val="00F14640"/>
    <w:rsid w:val="00F336FC"/>
    <w:rsid w:val="00F33915"/>
    <w:rsid w:val="00F40DC2"/>
    <w:rsid w:val="00F40E7A"/>
    <w:rsid w:val="00F41088"/>
    <w:rsid w:val="00F41B0A"/>
    <w:rsid w:val="00F463B8"/>
    <w:rsid w:val="00F465B3"/>
    <w:rsid w:val="00F641E3"/>
    <w:rsid w:val="00F847FD"/>
    <w:rsid w:val="00F901BB"/>
    <w:rsid w:val="00FB4BF7"/>
    <w:rsid w:val="00FC0FFD"/>
    <w:rsid w:val="00FC4D9C"/>
    <w:rsid w:val="00FC5CD5"/>
    <w:rsid w:val="00FC7FC5"/>
    <w:rsid w:val="00FD66E6"/>
    <w:rsid w:val="00FD737B"/>
    <w:rsid w:val="00FE7830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1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C87"/>
    <w:pPr>
      <w:ind w:left="720"/>
      <w:contextualSpacing/>
    </w:pPr>
  </w:style>
  <w:style w:type="paragraph" w:customStyle="1" w:styleId="MinorHeading">
    <w:name w:val="Minor Heading"/>
    <w:next w:val="a"/>
    <w:uiPriority w:val="99"/>
    <w:rsid w:val="00340C1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/>
      <w:b/>
      <w:sz w:val="24"/>
      <w:lang w:val="en-US"/>
    </w:rPr>
  </w:style>
  <w:style w:type="paragraph" w:styleId="a4">
    <w:name w:val="Normal (Web)"/>
    <w:basedOn w:val="a"/>
    <w:uiPriority w:val="99"/>
    <w:rsid w:val="00174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A532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A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A5327"/>
    <w:rPr>
      <w:rFonts w:cs="Times New Roman"/>
    </w:rPr>
  </w:style>
  <w:style w:type="table" w:styleId="a9">
    <w:name w:val="Table Grid"/>
    <w:basedOn w:val="a1"/>
    <w:uiPriority w:val="99"/>
    <w:rsid w:val="00040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3CD"/>
    <w:rPr>
      <w:rFonts w:ascii="Tahoma" w:hAnsi="Tahoma" w:cs="Tahoma"/>
      <w:sz w:val="16"/>
      <w:szCs w:val="16"/>
      <w:lang w:eastAsia="en-US"/>
    </w:rPr>
  </w:style>
  <w:style w:type="character" w:styleId="ac">
    <w:name w:val="Emphasis"/>
    <w:basedOn w:val="a0"/>
    <w:uiPriority w:val="20"/>
    <w:qFormat/>
    <w:locked/>
    <w:rsid w:val="00A71F79"/>
    <w:rPr>
      <w:i/>
      <w:iCs/>
    </w:rPr>
  </w:style>
  <w:style w:type="character" w:customStyle="1" w:styleId="FontStyle12">
    <w:name w:val="Font Style12"/>
    <w:uiPriority w:val="99"/>
    <w:rsid w:val="00C51EE8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C51EE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EB1A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71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Title"/>
    <w:basedOn w:val="a"/>
    <w:next w:val="a"/>
    <w:link w:val="af"/>
    <w:qFormat/>
    <w:locked/>
    <w:rsid w:val="00A71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A71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0">
    <w:name w:val="Intense Emphasis"/>
    <w:basedOn w:val="a0"/>
    <w:uiPriority w:val="21"/>
    <w:qFormat/>
    <w:rsid w:val="00A7157D"/>
    <w:rPr>
      <w:b/>
      <w:bCs/>
      <w:i/>
      <w:iCs/>
      <w:color w:val="4F81BD" w:themeColor="accent1"/>
    </w:rPr>
  </w:style>
  <w:style w:type="paragraph" w:styleId="af1">
    <w:name w:val="Intense Quote"/>
    <w:basedOn w:val="a"/>
    <w:next w:val="a"/>
    <w:link w:val="af2"/>
    <w:uiPriority w:val="30"/>
    <w:qFormat/>
    <w:rsid w:val="00A715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A7157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684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775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Subtitle"/>
    <w:basedOn w:val="a"/>
    <w:next w:val="a"/>
    <w:link w:val="af4"/>
    <w:qFormat/>
    <w:locked/>
    <w:rsid w:val="00C71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C71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5">
    <w:name w:val="Strong"/>
    <w:basedOn w:val="a0"/>
    <w:qFormat/>
    <w:locked/>
    <w:rsid w:val="00C71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C87"/>
    <w:pPr>
      <w:ind w:left="720"/>
      <w:contextualSpacing/>
    </w:pPr>
  </w:style>
  <w:style w:type="paragraph" w:customStyle="1" w:styleId="MinorHeading">
    <w:name w:val="Minor Heading"/>
    <w:next w:val="a"/>
    <w:uiPriority w:val="99"/>
    <w:rsid w:val="00340C1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/>
      <w:b/>
      <w:sz w:val="24"/>
      <w:lang w:val="en-US"/>
    </w:rPr>
  </w:style>
  <w:style w:type="paragraph" w:styleId="a4">
    <w:name w:val="Normal (Web)"/>
    <w:basedOn w:val="a"/>
    <w:uiPriority w:val="99"/>
    <w:rsid w:val="00174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A532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A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A5327"/>
    <w:rPr>
      <w:rFonts w:cs="Times New Roman"/>
    </w:rPr>
  </w:style>
  <w:style w:type="table" w:styleId="a9">
    <w:name w:val="Table Grid"/>
    <w:basedOn w:val="a1"/>
    <w:uiPriority w:val="99"/>
    <w:rsid w:val="00040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3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C6FC-3F5C-4150-B103-7D19E3DA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Наташа</cp:lastModifiedBy>
  <cp:revision>5</cp:revision>
  <cp:lastPrinted>2022-10-17T03:36:00Z</cp:lastPrinted>
  <dcterms:created xsi:type="dcterms:W3CDTF">2022-12-05T03:20:00Z</dcterms:created>
  <dcterms:modified xsi:type="dcterms:W3CDTF">2022-12-05T03:35:00Z</dcterms:modified>
</cp:coreProperties>
</file>