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27" w:rsidRPr="000D2119" w:rsidRDefault="00163227" w:rsidP="000D2119">
      <w:pPr>
        <w:pStyle w:val="a6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0D2119">
        <w:rPr>
          <w:rFonts w:ascii="Arial" w:hAnsi="Arial" w:cs="Arial"/>
          <w:b/>
          <w:bCs/>
          <w:spacing w:val="20"/>
          <w:sz w:val="24"/>
          <w:szCs w:val="24"/>
        </w:rPr>
        <w:t>РОССИЙСКАЯ ФЕДЕРАЦИЯ</w:t>
      </w:r>
    </w:p>
    <w:p w:rsidR="00163227" w:rsidRPr="000D2119" w:rsidRDefault="00163227" w:rsidP="000D2119">
      <w:pPr>
        <w:pStyle w:val="a6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</w:p>
    <w:p w:rsidR="00163227" w:rsidRPr="000D2119" w:rsidRDefault="00163227" w:rsidP="000D2119">
      <w:pPr>
        <w:pStyle w:val="a6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0D2119">
        <w:rPr>
          <w:rFonts w:ascii="Arial" w:hAnsi="Arial" w:cs="Arial"/>
          <w:b/>
          <w:bCs/>
          <w:spacing w:val="20"/>
          <w:sz w:val="24"/>
          <w:szCs w:val="24"/>
        </w:rPr>
        <w:t>АДМИНИСТРАЦИЯ  ТАЛЬМЕНСКОГО РАЙОНА</w:t>
      </w:r>
    </w:p>
    <w:p w:rsidR="00163227" w:rsidRPr="000D2119" w:rsidRDefault="00163227" w:rsidP="000D2119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0D2119">
        <w:rPr>
          <w:rFonts w:ascii="Arial" w:hAnsi="Arial" w:cs="Arial"/>
          <w:b/>
          <w:bCs/>
          <w:spacing w:val="20"/>
          <w:sz w:val="24"/>
          <w:szCs w:val="24"/>
        </w:rPr>
        <w:t>АЛТАЙСКОГО КРАЯ</w:t>
      </w:r>
    </w:p>
    <w:p w:rsidR="00163227" w:rsidRPr="000D2119" w:rsidRDefault="00163227" w:rsidP="000D2119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</w:p>
    <w:p w:rsidR="00163227" w:rsidRPr="000D2119" w:rsidRDefault="00163227" w:rsidP="000D2119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0D2119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163227" w:rsidRPr="000D2119" w:rsidRDefault="00163227" w:rsidP="000D2119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163227" w:rsidRPr="000D2119" w:rsidRDefault="00A337EB" w:rsidP="000D211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0D2119">
        <w:rPr>
          <w:rFonts w:ascii="Arial" w:hAnsi="Arial" w:cs="Arial"/>
          <w:b/>
          <w:sz w:val="24"/>
          <w:szCs w:val="24"/>
        </w:rPr>
        <w:t>28.01.</w:t>
      </w:r>
      <w:r w:rsidR="00163227" w:rsidRPr="000D2119">
        <w:rPr>
          <w:rFonts w:ascii="Arial" w:hAnsi="Arial" w:cs="Arial"/>
          <w:b/>
          <w:sz w:val="24"/>
          <w:szCs w:val="24"/>
        </w:rPr>
        <w:t xml:space="preserve">2022г.                                                                                        </w:t>
      </w:r>
      <w:r w:rsidRPr="000D2119">
        <w:rPr>
          <w:rFonts w:ascii="Arial" w:hAnsi="Arial" w:cs="Arial"/>
          <w:b/>
          <w:sz w:val="24"/>
          <w:szCs w:val="24"/>
        </w:rPr>
        <w:t xml:space="preserve">                          №80</w:t>
      </w:r>
    </w:p>
    <w:p w:rsidR="000D2119" w:rsidRPr="000D2119" w:rsidRDefault="000D2119" w:rsidP="000D2119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163227" w:rsidRPr="000D2119" w:rsidRDefault="00163227" w:rsidP="000D211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0D2119">
        <w:rPr>
          <w:rFonts w:ascii="Arial" w:hAnsi="Arial" w:cs="Arial"/>
          <w:b/>
          <w:sz w:val="24"/>
          <w:szCs w:val="24"/>
        </w:rPr>
        <w:t>р.п. Тальменка</w:t>
      </w:r>
    </w:p>
    <w:p w:rsidR="00606D71" w:rsidRPr="000D2119" w:rsidRDefault="00606D71" w:rsidP="000D2119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4A3534" w:rsidRPr="000D2119" w:rsidRDefault="004A3534" w:rsidP="000D211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0D2119">
        <w:rPr>
          <w:rFonts w:ascii="Arial" w:hAnsi="Arial" w:cs="Arial"/>
          <w:b/>
          <w:sz w:val="24"/>
          <w:szCs w:val="24"/>
        </w:rPr>
        <w:t>О</w:t>
      </w:r>
      <w:r w:rsidR="00310F49" w:rsidRPr="000D2119">
        <w:rPr>
          <w:rFonts w:ascii="Arial" w:hAnsi="Arial" w:cs="Arial"/>
          <w:b/>
          <w:sz w:val="24"/>
          <w:szCs w:val="24"/>
        </w:rPr>
        <w:t xml:space="preserve">б утверждении </w:t>
      </w:r>
      <w:proofErr w:type="gramStart"/>
      <w:r w:rsidR="00310F49" w:rsidRPr="000D2119">
        <w:rPr>
          <w:rFonts w:ascii="Arial" w:hAnsi="Arial" w:cs="Arial"/>
          <w:b/>
          <w:sz w:val="24"/>
          <w:szCs w:val="24"/>
        </w:rPr>
        <w:t>методики расчета нормативов бюджетного финансирования  реализации образовательных программ</w:t>
      </w:r>
      <w:proofErr w:type="gramEnd"/>
      <w:r w:rsidR="00310F49" w:rsidRPr="000D2119">
        <w:rPr>
          <w:rFonts w:ascii="Arial" w:hAnsi="Arial" w:cs="Arial"/>
          <w:b/>
          <w:sz w:val="24"/>
          <w:szCs w:val="24"/>
        </w:rPr>
        <w:t xml:space="preserve"> и субвенции из краевого бюджета бюджетов муниципальных районов и городских округов на обеспечении государственных гарантий реализации  прав на получение общедоступного и бесплатного дошкольного образования в дошкольных  образовательных организациях </w:t>
      </w:r>
      <w:proofErr w:type="spellStart"/>
      <w:r w:rsidR="00310F49" w:rsidRPr="000D2119">
        <w:rPr>
          <w:rFonts w:ascii="Arial" w:hAnsi="Arial" w:cs="Arial"/>
          <w:b/>
          <w:sz w:val="24"/>
          <w:szCs w:val="24"/>
        </w:rPr>
        <w:t>Тальменского</w:t>
      </w:r>
      <w:proofErr w:type="spellEnd"/>
      <w:r w:rsidR="00310F49" w:rsidRPr="000D2119">
        <w:rPr>
          <w:rFonts w:ascii="Arial" w:hAnsi="Arial" w:cs="Arial"/>
          <w:b/>
          <w:sz w:val="24"/>
          <w:szCs w:val="24"/>
        </w:rPr>
        <w:t xml:space="preserve"> района</w:t>
      </w:r>
    </w:p>
    <w:p w:rsidR="004A3534" w:rsidRPr="00A337EB" w:rsidRDefault="004A3534" w:rsidP="00A337E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163227" w:rsidRPr="00A337EB" w:rsidRDefault="004A3534" w:rsidP="000D211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337EB">
        <w:rPr>
          <w:rFonts w:ascii="Arial" w:hAnsi="Arial" w:cs="Arial"/>
          <w:sz w:val="24"/>
          <w:szCs w:val="24"/>
        </w:rPr>
        <w:t xml:space="preserve">В соответствии с Бюджетным </w:t>
      </w:r>
      <w:hyperlink r:id="rId5" w:history="1">
        <w:r w:rsidRPr="00A337EB">
          <w:rPr>
            <w:rFonts w:ascii="Arial" w:hAnsi="Arial" w:cs="Arial"/>
            <w:sz w:val="24"/>
            <w:szCs w:val="24"/>
          </w:rPr>
          <w:t>кодексом</w:t>
        </w:r>
      </w:hyperlink>
      <w:r w:rsidRPr="00A337EB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6" w:history="1">
        <w:r w:rsidRPr="00A337EB">
          <w:rPr>
            <w:rFonts w:ascii="Arial" w:hAnsi="Arial" w:cs="Arial"/>
            <w:sz w:val="24"/>
            <w:szCs w:val="24"/>
          </w:rPr>
          <w:t>законом</w:t>
        </w:r>
      </w:hyperlink>
      <w:r w:rsidRPr="00A337EB">
        <w:rPr>
          <w:rFonts w:ascii="Arial" w:hAnsi="Arial" w:cs="Arial"/>
          <w:sz w:val="24"/>
          <w:szCs w:val="24"/>
        </w:rPr>
        <w:t xml:space="preserve"> от 29.12.2012 N 273-ФЗ "Об образовании в Российской Федерации", Федеральным </w:t>
      </w:r>
      <w:hyperlink r:id="rId7" w:history="1">
        <w:r w:rsidRPr="00A337EB">
          <w:rPr>
            <w:rFonts w:ascii="Arial" w:hAnsi="Arial" w:cs="Arial"/>
            <w:sz w:val="24"/>
            <w:szCs w:val="24"/>
          </w:rPr>
          <w:t>законом</w:t>
        </w:r>
      </w:hyperlink>
      <w:r w:rsidRPr="00A337EB">
        <w:rPr>
          <w:rFonts w:ascii="Arial" w:hAnsi="Arial" w:cs="Arial"/>
          <w:sz w:val="24"/>
          <w:szCs w:val="24"/>
        </w:rP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</w:t>
      </w:r>
      <w:hyperlink r:id="rId8" w:history="1">
        <w:r w:rsidRPr="00A337EB">
          <w:rPr>
            <w:rFonts w:ascii="Arial" w:hAnsi="Arial" w:cs="Arial"/>
            <w:sz w:val="24"/>
            <w:szCs w:val="24"/>
          </w:rPr>
          <w:t>законом</w:t>
        </w:r>
      </w:hyperlink>
      <w:r w:rsidRPr="00A337EB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A337EB">
          <w:rPr>
            <w:rFonts w:ascii="Arial" w:hAnsi="Arial" w:cs="Arial"/>
            <w:sz w:val="24"/>
            <w:szCs w:val="24"/>
          </w:rPr>
          <w:t>законом</w:t>
        </w:r>
      </w:hyperlink>
      <w:r w:rsidRPr="00A337EB">
        <w:rPr>
          <w:rFonts w:ascii="Arial" w:hAnsi="Arial" w:cs="Arial"/>
          <w:sz w:val="24"/>
          <w:szCs w:val="24"/>
        </w:rPr>
        <w:t xml:space="preserve"> Алтайского края от 04.09.2013 N 56-ЗС</w:t>
      </w:r>
      <w:proofErr w:type="gramEnd"/>
      <w:r w:rsidRPr="00A337EB">
        <w:rPr>
          <w:rFonts w:ascii="Arial" w:hAnsi="Arial" w:cs="Arial"/>
          <w:sz w:val="24"/>
          <w:szCs w:val="24"/>
        </w:rPr>
        <w:t xml:space="preserve"> "Об образовании в Алтайском крае"</w:t>
      </w:r>
      <w:r w:rsidR="007B39A8" w:rsidRPr="00A337EB">
        <w:rPr>
          <w:rFonts w:ascii="Arial" w:hAnsi="Arial" w:cs="Arial"/>
          <w:sz w:val="24"/>
          <w:szCs w:val="24"/>
        </w:rPr>
        <w:t xml:space="preserve">,  постановлением Администрации Алтайского края от 30.01.2012 №31 «Об утверждении методики расчета нормативов бюджетного финансирования организации образовательных программ и субвенции из краевого бюджета на обеспечение государственных реализации прав на получение общедоступного и бесплатного дошкольного образования в дошкольных образовательных учреждениях» </w:t>
      </w:r>
      <w:proofErr w:type="gramStart"/>
      <w:r w:rsidR="007B39A8" w:rsidRPr="00A337EB">
        <w:rPr>
          <w:rFonts w:ascii="Arial" w:hAnsi="Arial" w:cs="Arial"/>
          <w:sz w:val="24"/>
          <w:szCs w:val="24"/>
        </w:rPr>
        <w:t xml:space="preserve">( </w:t>
      </w:r>
      <w:proofErr w:type="gramEnd"/>
      <w:r w:rsidR="007B39A8" w:rsidRPr="00A337EB">
        <w:rPr>
          <w:rFonts w:ascii="Arial" w:hAnsi="Arial" w:cs="Arial"/>
          <w:sz w:val="24"/>
          <w:szCs w:val="24"/>
        </w:rPr>
        <w:t xml:space="preserve">в редакции от 15.03.2017 № 80, от 10.09.2018 №362, от 30.12.2020 №579) </w:t>
      </w:r>
    </w:p>
    <w:p w:rsidR="00163227" w:rsidRPr="00A337EB" w:rsidRDefault="00163227" w:rsidP="000D211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337EB">
        <w:rPr>
          <w:rFonts w:ascii="Arial" w:hAnsi="Arial" w:cs="Arial"/>
          <w:sz w:val="24"/>
          <w:szCs w:val="24"/>
        </w:rPr>
        <w:t>ПОСТАНОВЛЯЮ:</w:t>
      </w:r>
    </w:p>
    <w:p w:rsidR="004A3534" w:rsidRPr="00A337EB" w:rsidRDefault="004A3534" w:rsidP="000D211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337EB">
        <w:rPr>
          <w:rFonts w:ascii="Arial" w:hAnsi="Arial" w:cs="Arial"/>
          <w:sz w:val="24"/>
          <w:szCs w:val="24"/>
        </w:rPr>
        <w:t xml:space="preserve">1. Утвердить прилагаемую </w:t>
      </w:r>
      <w:hyperlink w:anchor="P42" w:history="1">
        <w:r w:rsidRPr="00A337EB">
          <w:rPr>
            <w:rFonts w:ascii="Arial" w:hAnsi="Arial" w:cs="Arial"/>
            <w:sz w:val="24"/>
            <w:szCs w:val="24"/>
          </w:rPr>
          <w:t>методику</w:t>
        </w:r>
      </w:hyperlink>
      <w:r w:rsidR="006E0A69">
        <w:t xml:space="preserve"> </w:t>
      </w:r>
      <w:r w:rsidRPr="00A337EB">
        <w:rPr>
          <w:rFonts w:ascii="Arial" w:hAnsi="Arial" w:cs="Arial"/>
          <w:sz w:val="24"/>
          <w:szCs w:val="24"/>
        </w:rPr>
        <w:t xml:space="preserve">расчета нормативов бюджетного финансирования реализации образовательных программ и субвенций из краевого бюджета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</w:r>
      <w:proofErr w:type="spellStart"/>
      <w:r w:rsidR="00606D71" w:rsidRPr="00A337EB">
        <w:rPr>
          <w:rFonts w:ascii="Arial" w:hAnsi="Arial" w:cs="Arial"/>
          <w:sz w:val="24"/>
          <w:szCs w:val="24"/>
        </w:rPr>
        <w:t>Тальменского</w:t>
      </w:r>
      <w:proofErr w:type="spellEnd"/>
      <w:r w:rsidR="00606D71" w:rsidRPr="00A337EB">
        <w:rPr>
          <w:rFonts w:ascii="Arial" w:hAnsi="Arial" w:cs="Arial"/>
          <w:sz w:val="24"/>
          <w:szCs w:val="24"/>
        </w:rPr>
        <w:t xml:space="preserve"> района </w:t>
      </w:r>
      <w:r w:rsidRPr="00A337EB">
        <w:rPr>
          <w:rFonts w:ascii="Arial" w:hAnsi="Arial" w:cs="Arial"/>
          <w:sz w:val="24"/>
          <w:szCs w:val="24"/>
        </w:rPr>
        <w:t>Алтайского края.</w:t>
      </w:r>
    </w:p>
    <w:p w:rsidR="004A3534" w:rsidRPr="00A337EB" w:rsidRDefault="009E5F95" w:rsidP="000D211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337EB">
        <w:rPr>
          <w:rFonts w:ascii="Arial" w:hAnsi="Arial" w:cs="Arial"/>
          <w:sz w:val="24"/>
          <w:szCs w:val="24"/>
        </w:rPr>
        <w:t>2</w:t>
      </w:r>
      <w:r w:rsidR="004A3534" w:rsidRPr="00A337EB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337EB">
        <w:rPr>
          <w:rFonts w:ascii="Arial" w:hAnsi="Arial" w:cs="Arial"/>
          <w:sz w:val="24"/>
          <w:szCs w:val="24"/>
        </w:rPr>
        <w:t>Настоящие постановление распространяет свое действие на правоотношения, возникшие с 01.01.2021.</w:t>
      </w:r>
      <w:proofErr w:type="gramEnd"/>
    </w:p>
    <w:p w:rsidR="009E5F95" w:rsidRPr="00A337EB" w:rsidRDefault="009E5F95" w:rsidP="000D211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337E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337EB">
        <w:rPr>
          <w:rFonts w:ascii="Arial" w:hAnsi="Arial" w:cs="Arial"/>
          <w:sz w:val="24"/>
          <w:szCs w:val="24"/>
        </w:rPr>
        <w:t>Контроль за</w:t>
      </w:r>
      <w:proofErr w:type="gramEnd"/>
      <w:r w:rsidRPr="00A337EB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по социальным вопросам Е.П. Сидорова.</w:t>
      </w:r>
    </w:p>
    <w:p w:rsidR="009E5F95" w:rsidRPr="00A337EB" w:rsidRDefault="009E5F95" w:rsidP="00A337E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163227" w:rsidRPr="00A337EB" w:rsidRDefault="00163227" w:rsidP="00A337E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5962E7" w:rsidRPr="00A337EB" w:rsidRDefault="000D2119" w:rsidP="00A337EB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</w:t>
      </w:r>
      <w:r w:rsidR="00C561C4" w:rsidRPr="00A337EB">
        <w:rPr>
          <w:rFonts w:ascii="Arial" w:hAnsi="Arial" w:cs="Arial"/>
          <w:sz w:val="24"/>
          <w:szCs w:val="24"/>
        </w:rPr>
        <w:t xml:space="preserve">о главы </w:t>
      </w:r>
      <w:proofErr w:type="spellStart"/>
      <w:r w:rsidR="00C561C4" w:rsidRPr="00A337EB">
        <w:rPr>
          <w:rFonts w:ascii="Arial" w:hAnsi="Arial" w:cs="Arial"/>
          <w:sz w:val="24"/>
          <w:szCs w:val="24"/>
        </w:rPr>
        <w:t>Тальменского</w:t>
      </w:r>
      <w:proofErr w:type="spellEnd"/>
      <w:r w:rsidR="00C561C4" w:rsidRPr="00A337EB">
        <w:rPr>
          <w:rFonts w:ascii="Arial" w:hAnsi="Arial" w:cs="Arial"/>
          <w:sz w:val="24"/>
          <w:szCs w:val="24"/>
        </w:rPr>
        <w:t xml:space="preserve"> района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C561C4" w:rsidRPr="00A337EB">
        <w:rPr>
          <w:rFonts w:ascii="Arial" w:hAnsi="Arial" w:cs="Arial"/>
          <w:sz w:val="24"/>
          <w:szCs w:val="24"/>
        </w:rPr>
        <w:t xml:space="preserve">          И.А. Щербаков</w:t>
      </w:r>
    </w:p>
    <w:p w:rsidR="005962E7" w:rsidRPr="00A337EB" w:rsidRDefault="005962E7" w:rsidP="00A337E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5962E7" w:rsidRPr="00A337EB" w:rsidRDefault="005962E7" w:rsidP="00A337E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A3534" w:rsidRPr="000D2119" w:rsidRDefault="004A3534" w:rsidP="00A337EB">
      <w:pPr>
        <w:pStyle w:val="a6"/>
        <w:jc w:val="both"/>
        <w:rPr>
          <w:rFonts w:ascii="Arial" w:hAnsi="Arial" w:cs="Arial"/>
          <w:sz w:val="24"/>
          <w:szCs w:val="24"/>
        </w:rPr>
      </w:pPr>
      <w:r w:rsidRPr="00A337EB">
        <w:rPr>
          <w:rFonts w:ascii="Arial" w:hAnsi="Arial" w:cs="Arial"/>
          <w:sz w:val="24"/>
          <w:szCs w:val="24"/>
        </w:rPr>
        <w:t>Утверждена</w:t>
      </w:r>
      <w:r w:rsidR="000D2119">
        <w:rPr>
          <w:rFonts w:ascii="Arial" w:hAnsi="Arial" w:cs="Arial"/>
          <w:sz w:val="24"/>
          <w:szCs w:val="24"/>
        </w:rPr>
        <w:t xml:space="preserve"> п</w:t>
      </w:r>
      <w:r w:rsidRPr="00A337EB">
        <w:rPr>
          <w:rFonts w:ascii="Arial" w:hAnsi="Arial" w:cs="Arial"/>
          <w:sz w:val="24"/>
          <w:szCs w:val="24"/>
        </w:rPr>
        <w:t>остановлением</w:t>
      </w:r>
      <w:r w:rsidR="000D2119">
        <w:rPr>
          <w:rFonts w:ascii="Arial" w:hAnsi="Arial" w:cs="Arial"/>
          <w:sz w:val="24"/>
          <w:szCs w:val="24"/>
        </w:rPr>
        <w:t xml:space="preserve"> </w:t>
      </w:r>
      <w:r w:rsidRPr="00A337EB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9E5F95" w:rsidRPr="00A337EB">
        <w:rPr>
          <w:rFonts w:ascii="Arial" w:hAnsi="Arial" w:cs="Arial"/>
          <w:sz w:val="24"/>
          <w:szCs w:val="24"/>
        </w:rPr>
        <w:t>Тальменского</w:t>
      </w:r>
      <w:proofErr w:type="spellEnd"/>
      <w:r w:rsidR="009E5F95" w:rsidRPr="00A337EB">
        <w:rPr>
          <w:rFonts w:ascii="Arial" w:hAnsi="Arial" w:cs="Arial"/>
          <w:sz w:val="24"/>
          <w:szCs w:val="24"/>
        </w:rPr>
        <w:t xml:space="preserve"> района</w:t>
      </w:r>
      <w:r w:rsidR="000D2119">
        <w:rPr>
          <w:rFonts w:ascii="Arial" w:hAnsi="Arial" w:cs="Arial"/>
          <w:sz w:val="24"/>
          <w:szCs w:val="24"/>
        </w:rPr>
        <w:t xml:space="preserve"> </w:t>
      </w:r>
      <w:r w:rsidRPr="00A337EB">
        <w:rPr>
          <w:rFonts w:ascii="Arial" w:hAnsi="Arial" w:cs="Arial"/>
          <w:sz w:val="24"/>
          <w:szCs w:val="24"/>
        </w:rPr>
        <w:t xml:space="preserve">от  </w:t>
      </w:r>
      <w:r w:rsidR="000D2119">
        <w:rPr>
          <w:rFonts w:ascii="Arial" w:hAnsi="Arial" w:cs="Arial"/>
          <w:sz w:val="24"/>
          <w:szCs w:val="24"/>
        </w:rPr>
        <w:t>28.01.2022 №80 «</w:t>
      </w:r>
      <w:r w:rsidR="000D2119" w:rsidRPr="000D2119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="000D2119" w:rsidRPr="000D2119">
        <w:rPr>
          <w:rFonts w:ascii="Arial" w:hAnsi="Arial" w:cs="Arial"/>
          <w:sz w:val="24"/>
          <w:szCs w:val="24"/>
        </w:rPr>
        <w:t>методики расчета нормативов бюджетного финансирования  реализации образовательных программ</w:t>
      </w:r>
      <w:proofErr w:type="gramEnd"/>
      <w:r w:rsidR="000D2119" w:rsidRPr="000D2119">
        <w:rPr>
          <w:rFonts w:ascii="Arial" w:hAnsi="Arial" w:cs="Arial"/>
          <w:sz w:val="24"/>
          <w:szCs w:val="24"/>
        </w:rPr>
        <w:t xml:space="preserve"> и субвенции из краевого бюджета бюджетов муниципальных районов и городских округов на обеспечении государственных гарантий </w:t>
      </w:r>
      <w:r w:rsidR="000D2119" w:rsidRPr="000D2119">
        <w:rPr>
          <w:rFonts w:ascii="Arial" w:hAnsi="Arial" w:cs="Arial"/>
          <w:sz w:val="24"/>
          <w:szCs w:val="24"/>
        </w:rPr>
        <w:lastRenderedPageBreak/>
        <w:t xml:space="preserve">реализации  прав на получение общедоступного и бесплатного дошкольного образования в дошкольных  образовательных организациях </w:t>
      </w:r>
      <w:proofErr w:type="spellStart"/>
      <w:r w:rsidR="000D2119" w:rsidRPr="000D2119">
        <w:rPr>
          <w:rFonts w:ascii="Arial" w:hAnsi="Arial" w:cs="Arial"/>
          <w:sz w:val="24"/>
          <w:szCs w:val="24"/>
        </w:rPr>
        <w:t>Тальменского</w:t>
      </w:r>
      <w:proofErr w:type="spellEnd"/>
      <w:r w:rsidR="000D2119" w:rsidRPr="000D2119">
        <w:rPr>
          <w:rFonts w:ascii="Arial" w:hAnsi="Arial" w:cs="Arial"/>
          <w:sz w:val="24"/>
          <w:szCs w:val="24"/>
        </w:rPr>
        <w:t xml:space="preserve"> района»</w:t>
      </w:r>
    </w:p>
    <w:p w:rsidR="009E5F95" w:rsidRPr="00A337EB" w:rsidRDefault="009E5F95" w:rsidP="00A337E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A3534" w:rsidRPr="00A337EB" w:rsidRDefault="004A3534" w:rsidP="00A337E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A3534" w:rsidRPr="000D2119" w:rsidRDefault="004A3534" w:rsidP="000D211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bookmarkStart w:id="0" w:name="P42"/>
      <w:bookmarkEnd w:id="0"/>
      <w:r w:rsidRPr="000D2119">
        <w:rPr>
          <w:rFonts w:ascii="Arial" w:hAnsi="Arial" w:cs="Arial"/>
          <w:b/>
          <w:sz w:val="24"/>
          <w:szCs w:val="24"/>
        </w:rPr>
        <w:t>МЕТОДИКА</w:t>
      </w:r>
    </w:p>
    <w:p w:rsidR="004A3534" w:rsidRPr="000D2119" w:rsidRDefault="004A3534" w:rsidP="000D211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0D2119">
        <w:rPr>
          <w:rFonts w:ascii="Arial" w:hAnsi="Arial" w:cs="Arial"/>
          <w:b/>
          <w:sz w:val="24"/>
          <w:szCs w:val="24"/>
        </w:rPr>
        <w:t>РАСЧЕТА НОРМАТИВОВ БЮДЖЕТНОГО ФИНАНСИРОВАНИЯ РЕАЛИЗАЦИИ</w:t>
      </w:r>
    </w:p>
    <w:p w:rsidR="004A3534" w:rsidRPr="000D2119" w:rsidRDefault="004A3534" w:rsidP="000D211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0D2119">
        <w:rPr>
          <w:rFonts w:ascii="Arial" w:hAnsi="Arial" w:cs="Arial"/>
          <w:b/>
          <w:sz w:val="24"/>
          <w:szCs w:val="24"/>
        </w:rPr>
        <w:t>ОБРАЗОВАТЕЛЬНЫХ ПРОГРАММ И СУБВЕНЦИИ ИЗ КРАЕВОГО БЮДЖЕТА</w:t>
      </w:r>
    </w:p>
    <w:p w:rsidR="004A3534" w:rsidRPr="000D2119" w:rsidRDefault="004A3534" w:rsidP="000D211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0D2119">
        <w:rPr>
          <w:rFonts w:ascii="Arial" w:hAnsi="Arial" w:cs="Arial"/>
          <w:b/>
          <w:sz w:val="24"/>
          <w:szCs w:val="24"/>
        </w:rPr>
        <w:t xml:space="preserve">БЮДЖЕТАМ МУНИЦИПАЛЬНЫХ РАЙОНОВ И ГОРОДСКИХ ОКРУГОВ </w:t>
      </w:r>
      <w:proofErr w:type="gramStart"/>
      <w:r w:rsidRPr="000D2119">
        <w:rPr>
          <w:rFonts w:ascii="Arial" w:hAnsi="Arial" w:cs="Arial"/>
          <w:b/>
          <w:sz w:val="24"/>
          <w:szCs w:val="24"/>
        </w:rPr>
        <w:t>НА</w:t>
      </w:r>
      <w:proofErr w:type="gramEnd"/>
    </w:p>
    <w:p w:rsidR="004A3534" w:rsidRPr="000D2119" w:rsidRDefault="004A3534" w:rsidP="000D211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0D2119">
        <w:rPr>
          <w:rFonts w:ascii="Arial" w:hAnsi="Arial" w:cs="Arial"/>
          <w:b/>
          <w:sz w:val="24"/>
          <w:szCs w:val="24"/>
        </w:rPr>
        <w:t>ОБЕСПЕЧЕНИЕ ГОСУДАРСТВЕННЫХ ГАРАНТИЙ РЕАЛИЗАЦИИ ПРАВ</w:t>
      </w:r>
    </w:p>
    <w:p w:rsidR="004A3534" w:rsidRPr="000D2119" w:rsidRDefault="004A3534" w:rsidP="000D211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0D2119">
        <w:rPr>
          <w:rFonts w:ascii="Arial" w:hAnsi="Arial" w:cs="Arial"/>
          <w:b/>
          <w:sz w:val="24"/>
          <w:szCs w:val="24"/>
        </w:rPr>
        <w:t xml:space="preserve">НА ПОЛУЧЕНИЕ </w:t>
      </w:r>
      <w:proofErr w:type="gramStart"/>
      <w:r w:rsidRPr="000D2119">
        <w:rPr>
          <w:rFonts w:ascii="Arial" w:hAnsi="Arial" w:cs="Arial"/>
          <w:b/>
          <w:sz w:val="24"/>
          <w:szCs w:val="24"/>
        </w:rPr>
        <w:t>ОБЩЕДОСТУПНОГО</w:t>
      </w:r>
      <w:proofErr w:type="gramEnd"/>
      <w:r w:rsidRPr="000D2119">
        <w:rPr>
          <w:rFonts w:ascii="Arial" w:hAnsi="Arial" w:cs="Arial"/>
          <w:b/>
          <w:sz w:val="24"/>
          <w:szCs w:val="24"/>
        </w:rPr>
        <w:t xml:space="preserve"> И БЕСПЛАТНОГО ДОШКОЛЬНОГО</w:t>
      </w:r>
    </w:p>
    <w:p w:rsidR="004A3534" w:rsidRPr="000D2119" w:rsidRDefault="004A3534" w:rsidP="000D211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0D2119">
        <w:rPr>
          <w:rFonts w:ascii="Arial" w:hAnsi="Arial" w:cs="Arial"/>
          <w:b/>
          <w:sz w:val="24"/>
          <w:szCs w:val="24"/>
        </w:rPr>
        <w:t xml:space="preserve">ОБРАЗОВАНИЯ В </w:t>
      </w:r>
      <w:proofErr w:type="gramStart"/>
      <w:r w:rsidRPr="000D2119">
        <w:rPr>
          <w:rFonts w:ascii="Arial" w:hAnsi="Arial" w:cs="Arial"/>
          <w:b/>
          <w:sz w:val="24"/>
          <w:szCs w:val="24"/>
        </w:rPr>
        <w:t>ДОШКОЛЬНЫХ</w:t>
      </w:r>
      <w:proofErr w:type="gramEnd"/>
      <w:r w:rsidRPr="000D2119">
        <w:rPr>
          <w:rFonts w:ascii="Arial" w:hAnsi="Arial" w:cs="Arial"/>
          <w:b/>
          <w:sz w:val="24"/>
          <w:szCs w:val="24"/>
        </w:rPr>
        <w:t xml:space="preserve"> ОБРАЗОВАТЕЛЬНЫХ</w:t>
      </w:r>
    </w:p>
    <w:p w:rsidR="004A3534" w:rsidRPr="00A337EB" w:rsidRDefault="004A3534" w:rsidP="000D2119">
      <w:pPr>
        <w:pStyle w:val="a6"/>
        <w:jc w:val="center"/>
        <w:rPr>
          <w:rFonts w:ascii="Arial" w:hAnsi="Arial" w:cs="Arial"/>
          <w:sz w:val="24"/>
          <w:szCs w:val="24"/>
        </w:rPr>
      </w:pPr>
      <w:proofErr w:type="gramStart"/>
      <w:r w:rsidRPr="000D2119">
        <w:rPr>
          <w:rFonts w:ascii="Arial" w:hAnsi="Arial" w:cs="Arial"/>
          <w:b/>
          <w:sz w:val="24"/>
          <w:szCs w:val="24"/>
        </w:rPr>
        <w:t>ОРГАНИЗАЦИЯХ</w:t>
      </w:r>
      <w:proofErr w:type="gramEnd"/>
      <w:r w:rsidRPr="000D2119">
        <w:rPr>
          <w:rFonts w:ascii="Arial" w:hAnsi="Arial" w:cs="Arial"/>
          <w:b/>
          <w:sz w:val="24"/>
          <w:szCs w:val="24"/>
        </w:rPr>
        <w:t xml:space="preserve"> АЛТАЙСКОГО КРАЯ</w:t>
      </w:r>
    </w:p>
    <w:p w:rsidR="004A3534" w:rsidRPr="00A337EB" w:rsidRDefault="004A3534" w:rsidP="00A337E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A3534" w:rsidRPr="00A337EB" w:rsidRDefault="004A3534" w:rsidP="00A337E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A3534" w:rsidRPr="00A337EB" w:rsidRDefault="004A3534" w:rsidP="000D211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337EB">
        <w:rPr>
          <w:rFonts w:ascii="Arial" w:hAnsi="Arial" w:cs="Arial"/>
          <w:sz w:val="24"/>
          <w:szCs w:val="24"/>
        </w:rPr>
        <w:t xml:space="preserve">1. Настоящая методика разработана в целях определения единого подхода при расчете объемов средств на финансовое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</w:r>
      <w:proofErr w:type="spellStart"/>
      <w:r w:rsidR="009E5F95" w:rsidRPr="00A337EB">
        <w:rPr>
          <w:rFonts w:ascii="Arial" w:hAnsi="Arial" w:cs="Arial"/>
          <w:sz w:val="24"/>
          <w:szCs w:val="24"/>
        </w:rPr>
        <w:t>Тальменского</w:t>
      </w:r>
      <w:proofErr w:type="spellEnd"/>
      <w:r w:rsidR="009E5F95" w:rsidRPr="00A337EB">
        <w:rPr>
          <w:rFonts w:ascii="Arial" w:hAnsi="Arial" w:cs="Arial"/>
          <w:sz w:val="24"/>
          <w:szCs w:val="24"/>
        </w:rPr>
        <w:t xml:space="preserve"> района </w:t>
      </w:r>
      <w:r w:rsidRPr="00A337EB">
        <w:rPr>
          <w:rFonts w:ascii="Arial" w:hAnsi="Arial" w:cs="Arial"/>
          <w:sz w:val="24"/>
          <w:szCs w:val="24"/>
        </w:rPr>
        <w:t>Алтайского края (далее - ДОО), исходя из нормативов расходов на одного воспитанника.</w:t>
      </w:r>
    </w:p>
    <w:p w:rsidR="004A3534" w:rsidRPr="00A337EB" w:rsidRDefault="004A3534" w:rsidP="000D211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337EB">
        <w:rPr>
          <w:rFonts w:ascii="Arial" w:hAnsi="Arial" w:cs="Arial"/>
          <w:sz w:val="24"/>
          <w:szCs w:val="24"/>
        </w:rPr>
        <w:t>2. В расходы на обеспечение государственных гарантий реализации прав на получение общедоступного и бесплатного дошкольного образования в ДОО включены:</w:t>
      </w:r>
    </w:p>
    <w:p w:rsidR="004A3534" w:rsidRPr="00A337EB" w:rsidRDefault="004A3534" w:rsidP="000D211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337EB">
        <w:rPr>
          <w:rFonts w:ascii="Arial" w:hAnsi="Arial" w:cs="Arial"/>
          <w:sz w:val="24"/>
          <w:szCs w:val="24"/>
        </w:rPr>
        <w:t>средства на оплату труда педагогических работников, реализующих программы дошкольного образования;</w:t>
      </w:r>
    </w:p>
    <w:p w:rsidR="004A3534" w:rsidRPr="00A337EB" w:rsidRDefault="004A3534" w:rsidP="000D211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337EB">
        <w:rPr>
          <w:rFonts w:ascii="Arial" w:hAnsi="Arial" w:cs="Arial"/>
          <w:sz w:val="24"/>
          <w:szCs w:val="24"/>
        </w:rPr>
        <w:t>средства на оплату труда административно-управленческого и учебно-вспомогательного персонала, непосредственно участвующего в реализации образовательных программ дошкольного образования;</w:t>
      </w:r>
    </w:p>
    <w:p w:rsidR="004A3534" w:rsidRPr="00A337EB" w:rsidRDefault="004A3534" w:rsidP="000D211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337EB">
        <w:rPr>
          <w:rFonts w:ascii="Arial" w:hAnsi="Arial" w:cs="Arial"/>
          <w:sz w:val="24"/>
          <w:szCs w:val="24"/>
        </w:rPr>
        <w:t>непосредственно связанные с реализацией образовательной программы дошкольного образования расходы на приобретение учебных пособий, средств обучения, игр, игрушек.</w:t>
      </w:r>
    </w:p>
    <w:p w:rsidR="004A3534" w:rsidRPr="00A337EB" w:rsidRDefault="004A3534" w:rsidP="000D211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337EB">
        <w:rPr>
          <w:rFonts w:ascii="Arial" w:hAnsi="Arial" w:cs="Arial"/>
          <w:sz w:val="24"/>
          <w:szCs w:val="24"/>
        </w:rPr>
        <w:t>3. Норматив расходов по заработной плате в расчете на одного воспитанника определяется на основе:</w:t>
      </w:r>
    </w:p>
    <w:p w:rsidR="004A3534" w:rsidRPr="00A337EB" w:rsidRDefault="004A3534" w:rsidP="000D211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337EB">
        <w:rPr>
          <w:rFonts w:ascii="Arial" w:hAnsi="Arial" w:cs="Arial"/>
          <w:sz w:val="24"/>
          <w:szCs w:val="24"/>
        </w:rPr>
        <w:t>стандартной (базовой) стоимости образовательной услуги;</w:t>
      </w:r>
    </w:p>
    <w:p w:rsidR="004A3534" w:rsidRPr="00A337EB" w:rsidRDefault="004A3534" w:rsidP="000D211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337EB">
        <w:rPr>
          <w:rFonts w:ascii="Arial" w:hAnsi="Arial" w:cs="Arial"/>
          <w:sz w:val="24"/>
          <w:szCs w:val="24"/>
        </w:rPr>
        <w:t>коэффициентов удорожания образовательной услуги.</w:t>
      </w:r>
    </w:p>
    <w:p w:rsidR="004A3534" w:rsidRPr="00A337EB" w:rsidRDefault="00F0123E" w:rsidP="000D211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337EB">
        <w:rPr>
          <w:rFonts w:ascii="Arial" w:hAnsi="Arial" w:cs="Arial"/>
          <w:sz w:val="24"/>
          <w:szCs w:val="24"/>
        </w:rPr>
        <w:t>4</w:t>
      </w:r>
      <w:r w:rsidR="004A3534" w:rsidRPr="00A337EB">
        <w:rPr>
          <w:rFonts w:ascii="Arial" w:hAnsi="Arial" w:cs="Arial"/>
          <w:sz w:val="24"/>
          <w:szCs w:val="24"/>
        </w:rPr>
        <w:t>. Нормативные затраты по заработной плате педагогических работников, реализующих программы дошкольного образования, в расчете на одного воспитанника (</w:t>
      </w:r>
      <w:proofErr w:type="spellStart"/>
      <w:r w:rsidR="004A3534" w:rsidRPr="00A337EB">
        <w:rPr>
          <w:rFonts w:ascii="Arial" w:hAnsi="Arial" w:cs="Arial"/>
          <w:sz w:val="24"/>
          <w:szCs w:val="24"/>
        </w:rPr>
        <w:t>N</w:t>
      </w:r>
      <w:r w:rsidR="004A3534" w:rsidRPr="00A337EB">
        <w:rPr>
          <w:rFonts w:ascii="Arial" w:hAnsi="Arial" w:cs="Arial"/>
          <w:sz w:val="24"/>
          <w:szCs w:val="24"/>
          <w:vertAlign w:val="superscript"/>
        </w:rPr>
        <w:t>mn</w:t>
      </w:r>
      <w:proofErr w:type="spellEnd"/>
      <w:r w:rsidR="004A3534" w:rsidRPr="00A337EB">
        <w:rPr>
          <w:rFonts w:ascii="Arial" w:hAnsi="Arial" w:cs="Arial"/>
          <w:sz w:val="24"/>
          <w:szCs w:val="24"/>
        </w:rPr>
        <w:t>) в зависимости от направленности групп и режима пребывания воспитанников в ДОО исчисляются по формуле:</w:t>
      </w:r>
    </w:p>
    <w:p w:rsidR="004A3534" w:rsidRPr="00A337EB" w:rsidRDefault="004A3534" w:rsidP="000D2119">
      <w:pPr>
        <w:pStyle w:val="a6"/>
        <w:jc w:val="center"/>
        <w:rPr>
          <w:rFonts w:ascii="Arial" w:hAnsi="Arial" w:cs="Arial"/>
          <w:sz w:val="24"/>
          <w:szCs w:val="24"/>
        </w:rPr>
      </w:pPr>
      <w:proofErr w:type="spellStart"/>
      <w:r w:rsidRPr="00A337EB">
        <w:rPr>
          <w:rFonts w:ascii="Arial" w:hAnsi="Arial" w:cs="Arial"/>
          <w:sz w:val="24"/>
          <w:szCs w:val="24"/>
        </w:rPr>
        <w:t>N</w:t>
      </w:r>
      <w:r w:rsidRPr="00A337EB">
        <w:rPr>
          <w:rFonts w:ascii="Arial" w:hAnsi="Arial" w:cs="Arial"/>
          <w:sz w:val="24"/>
          <w:szCs w:val="24"/>
          <w:vertAlign w:val="superscript"/>
        </w:rPr>
        <w:t>mn</w:t>
      </w:r>
      <w:proofErr w:type="spellEnd"/>
      <w:r w:rsidRPr="00A337EB">
        <w:rPr>
          <w:rFonts w:ascii="Arial" w:hAnsi="Arial" w:cs="Arial"/>
          <w:sz w:val="24"/>
          <w:szCs w:val="24"/>
        </w:rPr>
        <w:t xml:space="preserve"> = N </w:t>
      </w:r>
      <w:proofErr w:type="spellStart"/>
      <w:r w:rsidRPr="00A337EB">
        <w:rPr>
          <w:rFonts w:ascii="Arial" w:hAnsi="Arial" w:cs="Arial"/>
          <w:sz w:val="24"/>
          <w:szCs w:val="24"/>
        </w:rPr>
        <w:t>x</w:t>
      </w:r>
      <w:proofErr w:type="spellEnd"/>
      <w:r w:rsidRPr="00A33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37EB">
        <w:rPr>
          <w:rFonts w:ascii="Arial" w:hAnsi="Arial" w:cs="Arial"/>
          <w:sz w:val="24"/>
          <w:szCs w:val="24"/>
        </w:rPr>
        <w:t>К</w:t>
      </w:r>
      <w:proofErr w:type="gramStart"/>
      <w:r w:rsidRPr="00A337EB">
        <w:rPr>
          <w:rFonts w:ascii="Arial" w:hAnsi="Arial" w:cs="Arial"/>
          <w:sz w:val="24"/>
          <w:szCs w:val="24"/>
          <w:vertAlign w:val="superscript"/>
        </w:rPr>
        <w:t>m</w:t>
      </w:r>
      <w:proofErr w:type="spellEnd"/>
      <w:proofErr w:type="gramEnd"/>
      <w:r w:rsidRPr="00A33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37EB">
        <w:rPr>
          <w:rFonts w:ascii="Arial" w:hAnsi="Arial" w:cs="Arial"/>
          <w:sz w:val="24"/>
          <w:szCs w:val="24"/>
        </w:rPr>
        <w:t>x</w:t>
      </w:r>
      <w:proofErr w:type="spellEnd"/>
      <w:r w:rsidRPr="00A33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37EB">
        <w:rPr>
          <w:rFonts w:ascii="Arial" w:hAnsi="Arial" w:cs="Arial"/>
          <w:sz w:val="24"/>
          <w:szCs w:val="24"/>
        </w:rPr>
        <w:t>К</w:t>
      </w:r>
      <w:r w:rsidRPr="00A337EB">
        <w:rPr>
          <w:rFonts w:ascii="Arial" w:hAnsi="Arial" w:cs="Arial"/>
          <w:sz w:val="24"/>
          <w:szCs w:val="24"/>
          <w:vertAlign w:val="superscript"/>
        </w:rPr>
        <w:t>n</w:t>
      </w:r>
      <w:r w:rsidR="00F0123E" w:rsidRPr="00A337EB">
        <w:rPr>
          <w:rFonts w:ascii="Arial" w:hAnsi="Arial" w:cs="Arial"/>
          <w:sz w:val="24"/>
          <w:szCs w:val="24"/>
        </w:rPr>
        <w:t>xW</w:t>
      </w:r>
      <w:r w:rsidRPr="00A337EB">
        <w:rPr>
          <w:rFonts w:ascii="Arial" w:hAnsi="Arial" w:cs="Arial"/>
          <w:sz w:val="24"/>
          <w:szCs w:val="24"/>
        </w:rPr>
        <w:t>x</w:t>
      </w:r>
      <w:proofErr w:type="spellEnd"/>
      <w:r w:rsidRPr="00A33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37EB">
        <w:rPr>
          <w:rFonts w:ascii="Arial" w:hAnsi="Arial" w:cs="Arial"/>
          <w:sz w:val="24"/>
          <w:szCs w:val="24"/>
        </w:rPr>
        <w:t>К</w:t>
      </w:r>
      <w:r w:rsidRPr="00A337EB">
        <w:rPr>
          <w:rFonts w:ascii="Arial" w:hAnsi="Arial" w:cs="Arial"/>
          <w:sz w:val="24"/>
          <w:szCs w:val="24"/>
          <w:vertAlign w:val="superscript"/>
        </w:rPr>
        <w:t>р</w:t>
      </w:r>
      <w:proofErr w:type="spellEnd"/>
      <w:r w:rsidRPr="00A337EB">
        <w:rPr>
          <w:rFonts w:ascii="Arial" w:hAnsi="Arial" w:cs="Arial"/>
          <w:sz w:val="24"/>
          <w:szCs w:val="24"/>
        </w:rPr>
        <w:t>, где:</w:t>
      </w:r>
    </w:p>
    <w:p w:rsidR="004A3534" w:rsidRPr="00A337EB" w:rsidRDefault="004A3534" w:rsidP="000D211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337EB">
        <w:rPr>
          <w:rFonts w:ascii="Arial" w:hAnsi="Arial" w:cs="Arial"/>
          <w:sz w:val="24"/>
          <w:szCs w:val="24"/>
        </w:rPr>
        <w:t>m</w:t>
      </w:r>
      <w:proofErr w:type="spellEnd"/>
      <w:r w:rsidRPr="00A337EB">
        <w:rPr>
          <w:rFonts w:ascii="Arial" w:hAnsi="Arial" w:cs="Arial"/>
          <w:sz w:val="24"/>
          <w:szCs w:val="24"/>
        </w:rPr>
        <w:t xml:space="preserve"> - режим пребывания воспитанников в ДОО;</w:t>
      </w:r>
    </w:p>
    <w:p w:rsidR="004A3534" w:rsidRPr="00A337EB" w:rsidRDefault="004A3534" w:rsidP="000D211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337EB">
        <w:rPr>
          <w:rFonts w:ascii="Arial" w:hAnsi="Arial" w:cs="Arial"/>
          <w:sz w:val="24"/>
          <w:szCs w:val="24"/>
        </w:rPr>
        <w:t>n - направленность групп;</w:t>
      </w:r>
    </w:p>
    <w:p w:rsidR="004A3534" w:rsidRPr="00A337EB" w:rsidRDefault="004A3534" w:rsidP="000D211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337EB">
        <w:rPr>
          <w:rFonts w:ascii="Arial" w:hAnsi="Arial" w:cs="Arial"/>
          <w:sz w:val="24"/>
          <w:szCs w:val="24"/>
        </w:rPr>
        <w:t>N - норматив расходов по заработной плате педагогических работников, реализующих программы дошкольного образования, в расчете на одного воспитанника в группе общеразвивающей направленности ДОО, функционирующей в режиме 10-часового пребывания воспитаннико</w:t>
      </w:r>
      <w:proofErr w:type="gramStart"/>
      <w:r w:rsidRPr="00A337EB">
        <w:rPr>
          <w:rFonts w:ascii="Arial" w:hAnsi="Arial" w:cs="Arial"/>
          <w:sz w:val="24"/>
          <w:szCs w:val="24"/>
        </w:rPr>
        <w:t>в</w:t>
      </w:r>
      <w:r w:rsidR="0099210B" w:rsidRPr="00A337EB">
        <w:rPr>
          <w:rFonts w:ascii="Arial" w:hAnsi="Arial" w:cs="Arial"/>
          <w:sz w:val="24"/>
          <w:szCs w:val="24"/>
        </w:rPr>
        <w:t>(</w:t>
      </w:r>
      <w:proofErr w:type="gramEnd"/>
      <w:r w:rsidR="0099210B" w:rsidRPr="00A337EB">
        <w:rPr>
          <w:rFonts w:ascii="Arial" w:hAnsi="Arial" w:cs="Arial"/>
          <w:sz w:val="24"/>
          <w:szCs w:val="24"/>
        </w:rPr>
        <w:t>ежегодно утверждается приказом Министерства образования и науки Алтайского края)</w:t>
      </w:r>
      <w:r w:rsidRPr="00A337EB">
        <w:rPr>
          <w:rFonts w:ascii="Arial" w:hAnsi="Arial" w:cs="Arial"/>
          <w:sz w:val="24"/>
          <w:szCs w:val="24"/>
        </w:rPr>
        <w:t>;</w:t>
      </w:r>
    </w:p>
    <w:p w:rsidR="004A3534" w:rsidRPr="00A337EB" w:rsidRDefault="004A3534" w:rsidP="000D211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337EB">
        <w:rPr>
          <w:rFonts w:ascii="Arial" w:hAnsi="Arial" w:cs="Arial"/>
          <w:sz w:val="24"/>
          <w:szCs w:val="24"/>
        </w:rPr>
        <w:t>К</w:t>
      </w:r>
      <w:proofErr w:type="gramStart"/>
      <w:r w:rsidRPr="00A337EB">
        <w:rPr>
          <w:rFonts w:ascii="Arial" w:hAnsi="Arial" w:cs="Arial"/>
          <w:sz w:val="24"/>
          <w:szCs w:val="24"/>
          <w:vertAlign w:val="superscript"/>
        </w:rPr>
        <w:t>m</w:t>
      </w:r>
      <w:proofErr w:type="spellEnd"/>
      <w:proofErr w:type="gramEnd"/>
      <w:r w:rsidRPr="00A337EB">
        <w:rPr>
          <w:rFonts w:ascii="Arial" w:hAnsi="Arial" w:cs="Arial"/>
          <w:sz w:val="24"/>
          <w:szCs w:val="24"/>
        </w:rPr>
        <w:t xml:space="preserve"> - </w:t>
      </w:r>
      <w:hyperlink w:anchor="P173" w:history="1">
        <w:r w:rsidRPr="00A337EB">
          <w:rPr>
            <w:rFonts w:ascii="Arial" w:hAnsi="Arial" w:cs="Arial"/>
            <w:sz w:val="24"/>
            <w:szCs w:val="24"/>
          </w:rPr>
          <w:t>коэффициент</w:t>
        </w:r>
      </w:hyperlink>
      <w:r w:rsidRPr="00A337EB">
        <w:rPr>
          <w:rFonts w:ascii="Arial" w:hAnsi="Arial" w:cs="Arial"/>
          <w:sz w:val="24"/>
          <w:szCs w:val="24"/>
        </w:rPr>
        <w:t xml:space="preserve"> удорожания образовательной услуги в зависимости от режима пребывания воспитанников в ДОО (приложение 2);</w:t>
      </w:r>
    </w:p>
    <w:p w:rsidR="004A3534" w:rsidRPr="00A337EB" w:rsidRDefault="004A3534" w:rsidP="000D211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337EB">
        <w:rPr>
          <w:rFonts w:ascii="Arial" w:hAnsi="Arial" w:cs="Arial"/>
          <w:sz w:val="24"/>
          <w:szCs w:val="24"/>
        </w:rPr>
        <w:t>К</w:t>
      </w:r>
      <w:proofErr w:type="gramStart"/>
      <w:r w:rsidRPr="00A337EB">
        <w:rPr>
          <w:rFonts w:ascii="Arial" w:hAnsi="Arial" w:cs="Arial"/>
          <w:sz w:val="24"/>
          <w:szCs w:val="24"/>
          <w:vertAlign w:val="superscript"/>
        </w:rPr>
        <w:t>n</w:t>
      </w:r>
      <w:proofErr w:type="spellEnd"/>
      <w:proofErr w:type="gramEnd"/>
      <w:r w:rsidRPr="00A337EB">
        <w:rPr>
          <w:rFonts w:ascii="Arial" w:hAnsi="Arial" w:cs="Arial"/>
          <w:sz w:val="24"/>
          <w:szCs w:val="24"/>
        </w:rPr>
        <w:t xml:space="preserve"> - </w:t>
      </w:r>
      <w:hyperlink w:anchor="P215" w:history="1">
        <w:r w:rsidRPr="00A337EB">
          <w:rPr>
            <w:rFonts w:ascii="Arial" w:hAnsi="Arial" w:cs="Arial"/>
            <w:sz w:val="24"/>
            <w:szCs w:val="24"/>
          </w:rPr>
          <w:t>коэффициент</w:t>
        </w:r>
      </w:hyperlink>
      <w:r w:rsidRPr="00A337EB">
        <w:rPr>
          <w:rFonts w:ascii="Arial" w:hAnsi="Arial" w:cs="Arial"/>
          <w:sz w:val="24"/>
          <w:szCs w:val="24"/>
        </w:rPr>
        <w:t xml:space="preserve"> удорожания образовательной услуги в зависимости от направленности групп ДОО (приложение 3);</w:t>
      </w:r>
    </w:p>
    <w:p w:rsidR="00F0123E" w:rsidRPr="00A337EB" w:rsidRDefault="00F0123E" w:rsidP="000D211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337EB">
        <w:rPr>
          <w:rFonts w:ascii="Arial" w:hAnsi="Arial" w:cs="Arial"/>
          <w:sz w:val="24"/>
          <w:szCs w:val="24"/>
          <w:lang w:val="en-US"/>
        </w:rPr>
        <w:t>W</w:t>
      </w:r>
      <w:r w:rsidRPr="00A337EB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A337EB">
        <w:rPr>
          <w:rFonts w:ascii="Arial" w:hAnsi="Arial" w:cs="Arial"/>
          <w:sz w:val="24"/>
          <w:szCs w:val="24"/>
        </w:rPr>
        <w:t>расходы</w:t>
      </w:r>
      <w:proofErr w:type="gramEnd"/>
      <w:r w:rsidRPr="00A337EB">
        <w:rPr>
          <w:rFonts w:ascii="Arial" w:hAnsi="Arial" w:cs="Arial"/>
          <w:sz w:val="24"/>
          <w:szCs w:val="24"/>
        </w:rPr>
        <w:t xml:space="preserve"> на выплаты стимулирующего характера педагогическим работникам дошкольных образовательных организаций с учетом районного коэффициента.</w:t>
      </w:r>
    </w:p>
    <w:p w:rsidR="004A3534" w:rsidRPr="00A337EB" w:rsidRDefault="004A3534" w:rsidP="000D211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337EB">
        <w:rPr>
          <w:rFonts w:ascii="Arial" w:hAnsi="Arial" w:cs="Arial"/>
          <w:sz w:val="24"/>
          <w:szCs w:val="24"/>
        </w:rPr>
        <w:lastRenderedPageBreak/>
        <w:t>К</w:t>
      </w:r>
      <w:r w:rsidRPr="00A337EB">
        <w:rPr>
          <w:rFonts w:ascii="Arial" w:hAnsi="Arial" w:cs="Arial"/>
          <w:sz w:val="24"/>
          <w:szCs w:val="24"/>
          <w:vertAlign w:val="superscript"/>
        </w:rPr>
        <w:t>р</w:t>
      </w:r>
      <w:proofErr w:type="spellEnd"/>
      <w:r w:rsidRPr="00A337EB">
        <w:rPr>
          <w:rFonts w:ascii="Arial" w:hAnsi="Arial" w:cs="Arial"/>
          <w:sz w:val="24"/>
          <w:szCs w:val="24"/>
        </w:rPr>
        <w:t xml:space="preserve"> - коэффициент выравнивания</w:t>
      </w:r>
      <w:r w:rsidR="007F3F18" w:rsidRPr="00A337EB">
        <w:rPr>
          <w:rFonts w:ascii="Arial" w:hAnsi="Arial" w:cs="Arial"/>
          <w:sz w:val="24"/>
          <w:szCs w:val="24"/>
        </w:rPr>
        <w:t xml:space="preserve"> (ежегодно утверждается приказом отделом образования </w:t>
      </w:r>
      <w:proofErr w:type="spellStart"/>
      <w:r w:rsidR="007F3F18" w:rsidRPr="00A337EB">
        <w:rPr>
          <w:rFonts w:ascii="Arial" w:hAnsi="Arial" w:cs="Arial"/>
          <w:sz w:val="24"/>
          <w:szCs w:val="24"/>
        </w:rPr>
        <w:t>Тальменского</w:t>
      </w:r>
      <w:proofErr w:type="spellEnd"/>
      <w:r w:rsidR="007F3F18" w:rsidRPr="00A337EB">
        <w:rPr>
          <w:rFonts w:ascii="Arial" w:hAnsi="Arial" w:cs="Arial"/>
          <w:sz w:val="24"/>
          <w:szCs w:val="24"/>
        </w:rPr>
        <w:t xml:space="preserve"> района)</w:t>
      </w:r>
      <w:r w:rsidRPr="00A337EB">
        <w:rPr>
          <w:rFonts w:ascii="Arial" w:hAnsi="Arial" w:cs="Arial"/>
          <w:sz w:val="24"/>
          <w:szCs w:val="24"/>
        </w:rPr>
        <w:t>.</w:t>
      </w:r>
    </w:p>
    <w:p w:rsidR="00043C25" w:rsidRPr="00A337EB" w:rsidRDefault="00F0123E" w:rsidP="000D2119">
      <w:pPr>
        <w:pStyle w:val="a6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A337EB">
        <w:rPr>
          <w:rFonts w:ascii="Arial" w:hAnsi="Arial" w:cs="Arial"/>
          <w:sz w:val="24"/>
          <w:szCs w:val="24"/>
        </w:rPr>
        <w:t>5</w:t>
      </w:r>
      <w:r w:rsidR="005D4E9E" w:rsidRPr="00A337EB">
        <w:rPr>
          <w:rFonts w:ascii="Arial" w:hAnsi="Arial" w:cs="Arial"/>
          <w:sz w:val="24"/>
          <w:szCs w:val="24"/>
        </w:rPr>
        <w:t xml:space="preserve">. </w:t>
      </w:r>
      <w:r w:rsidR="00043C25" w:rsidRPr="00A337EB">
        <w:rPr>
          <w:rFonts w:ascii="Arial" w:hAnsi="Arial" w:cs="Arial"/>
          <w:sz w:val="24"/>
          <w:szCs w:val="24"/>
        </w:rPr>
        <w:t>Нормативные затраты по заработной плате административно-управленческого и учебно-вспомогательного персонала (младший воспитатель, помощник воспитателя), непосредственно участвующего в реализации образовательных программ дошкольного образования, в расчете на одного воспитанника (</w:t>
      </w:r>
      <m:oMath>
        <m:sSubSup>
          <m:sSubSupPr>
            <m:ctrlPr>
              <w:rPr>
                <w:rFonts w:ascii="Cambria Math" w:hAnsi="Arial" w:cs="Arial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Н</m:t>
            </m:r>
          </m:e>
          <m:sub>
            <m:r>
              <w:rPr>
                <w:rFonts w:ascii="Cambria Math" w:hAnsi="Arial" w:cs="Arial"/>
                <w:sz w:val="24"/>
                <w:szCs w:val="24"/>
              </w:rPr>
              <m:t>ув</m:t>
            </m:r>
          </m:sub>
          <m:sup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mn</m:t>
            </m:r>
          </m:sup>
        </m:sSubSup>
        <m:r>
          <w:rPr>
            <w:rFonts w:ascii="Cambria Math" w:hAnsi="Arial" w:cs="Arial"/>
            <w:sz w:val="24"/>
            <w:szCs w:val="24"/>
          </w:rPr>
          <m:t xml:space="preserve">) </m:t>
        </m:r>
      </m:oMath>
      <w:r w:rsidR="00043C25" w:rsidRPr="00A337EB">
        <w:rPr>
          <w:rFonts w:ascii="Arial" w:eastAsiaTheme="minorEastAsia" w:hAnsi="Arial" w:cs="Arial"/>
          <w:sz w:val="24"/>
          <w:szCs w:val="24"/>
        </w:rPr>
        <w:t xml:space="preserve">в зависимости от направленности групп </w:t>
      </w:r>
      <w:r w:rsidR="00043C25" w:rsidRPr="00A337EB">
        <w:rPr>
          <w:rFonts w:ascii="Arial" w:hAnsi="Arial" w:cs="Arial"/>
          <w:sz w:val="24"/>
          <w:szCs w:val="24"/>
        </w:rPr>
        <w:t>(n)</w:t>
      </w:r>
      <w:r w:rsidR="00043C25" w:rsidRPr="00A337EB">
        <w:rPr>
          <w:rFonts w:ascii="Arial" w:eastAsiaTheme="minorEastAsia" w:hAnsi="Arial" w:cs="Arial"/>
          <w:sz w:val="24"/>
          <w:szCs w:val="24"/>
        </w:rPr>
        <w:t xml:space="preserve"> и режима пребывания воспитанников </w:t>
      </w:r>
      <w:r w:rsidR="00043C25" w:rsidRPr="00A337EB">
        <w:rPr>
          <w:rFonts w:ascii="Arial" w:hAnsi="Arial" w:cs="Arial"/>
          <w:sz w:val="24"/>
          <w:szCs w:val="24"/>
        </w:rPr>
        <w:t>(m)</w:t>
      </w:r>
      <w:r w:rsidR="00043C25" w:rsidRPr="00A337EB">
        <w:rPr>
          <w:rFonts w:ascii="Arial" w:eastAsiaTheme="minorEastAsia" w:hAnsi="Arial" w:cs="Arial"/>
          <w:sz w:val="24"/>
          <w:szCs w:val="24"/>
        </w:rPr>
        <w:t xml:space="preserve"> в ДОО исчисляются по формуле:</w:t>
      </w:r>
    </w:p>
    <w:p w:rsidR="00043C25" w:rsidRPr="00A337EB" w:rsidRDefault="0093107F" w:rsidP="000D2119">
      <w:pPr>
        <w:pStyle w:val="a6"/>
        <w:jc w:val="center"/>
        <w:rPr>
          <w:rFonts w:ascii="Arial" w:eastAsiaTheme="minorEastAsia" w:hAnsi="Arial" w:cs="Arial"/>
          <w:sz w:val="24"/>
          <w:szCs w:val="24"/>
        </w:rPr>
      </w:pPr>
      <m:oMath>
        <m:sSubSup>
          <m:sSubSupPr>
            <m:ctrlPr>
              <w:rPr>
                <w:rFonts w:ascii="Cambria Math" w:hAnsi="Arial" w:cs="Arial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ув</m:t>
            </m:r>
          </m:sub>
          <m: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n-US"/>
              </w:rPr>
              <m:t>mn</m:t>
            </m:r>
          </m:sup>
        </m:sSubSup>
        <m:r>
          <m:rPr>
            <m:sty m:val="p"/>
          </m:rPr>
          <w:rPr>
            <w:rFonts w:ascii="Cambria Math" w:hAnsi="Arial" w:cs="Arial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Arial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ув</m:t>
            </m:r>
          </m:sub>
        </m:sSub>
        <m:r>
          <m:rPr>
            <m:sty m:val="p"/>
          </m:rPr>
          <w:rPr>
            <w:rFonts w:ascii="Cambria Math" w:hAnsi="Arial" w:cs="Arial"/>
            <w:sz w:val="24"/>
            <w:szCs w:val="24"/>
          </w:rPr>
          <m:t>×</m:t>
        </m:r>
        <m:sSubSup>
          <m:sSubSupPr>
            <m:ctrlPr>
              <w:rPr>
                <w:rFonts w:ascii="Cambria Math" w:hAnsi="Arial" w:cs="Arial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n-US"/>
              </w:rPr>
              <m:t>m</m:t>
            </m:r>
          </m:sup>
        </m:sSubSup>
        <m:r>
          <m:rPr>
            <m:sty m:val="p"/>
          </m:rPr>
          <w:rPr>
            <w:rFonts w:ascii="Cambria Math" w:hAnsi="Arial" w:cs="Arial"/>
            <w:sz w:val="24"/>
            <w:szCs w:val="24"/>
          </w:rPr>
          <m:t>×</m:t>
        </m:r>
        <m:sSubSup>
          <m:sSubSupPr>
            <m:ctrlPr>
              <w:rPr>
                <w:rFonts w:ascii="Cambria Math" w:hAnsi="Arial" w:cs="Arial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 xml:space="preserve">2 </m:t>
            </m:r>
          </m:sub>
          <m: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n-US"/>
              </w:rPr>
              <m:t>n</m:t>
            </m:r>
          </m:sup>
        </m:sSubSup>
        <m:r>
          <m:rPr>
            <m:sty m:val="p"/>
          </m:rPr>
          <w:rPr>
            <w:rFonts w:ascii="Cambria Math" w:hAnsi="Arial" w:cs="Arial"/>
            <w:sz w:val="24"/>
            <w:szCs w:val="24"/>
          </w:rPr>
          <m:t>×</m:t>
        </m:r>
        <m:sSubSup>
          <m:sSubSupPr>
            <m:ctrlPr>
              <w:rPr>
                <w:rFonts w:ascii="Cambria Math" w:hAnsi="Arial" w:cs="Arial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р</m:t>
            </m:r>
          </m:sup>
        </m:sSubSup>
      </m:oMath>
      <w:r w:rsidR="00043C25" w:rsidRPr="00A337EB">
        <w:rPr>
          <w:rFonts w:ascii="Arial" w:eastAsiaTheme="minorEastAsia" w:hAnsi="Arial" w:cs="Arial"/>
          <w:sz w:val="24"/>
          <w:szCs w:val="24"/>
        </w:rPr>
        <w:t>, где:</w:t>
      </w:r>
    </w:p>
    <w:p w:rsidR="00043C25" w:rsidRPr="00A337EB" w:rsidRDefault="0093107F" w:rsidP="000D2119">
      <w:pPr>
        <w:pStyle w:val="a6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Arial" w:cs="Arial"/>
                <w:sz w:val="24"/>
                <w:szCs w:val="24"/>
              </w:rPr>
              <m:t>Н</m:t>
            </m:r>
          </m:e>
          <m:sub>
            <m:r>
              <w:rPr>
                <w:rFonts w:ascii="Cambria Math" w:hAnsi="Arial" w:cs="Arial"/>
                <w:sz w:val="24"/>
                <w:szCs w:val="24"/>
              </w:rPr>
              <m:t>ув</m:t>
            </m:r>
          </m:sub>
        </m:sSub>
        <m:r>
          <w:rPr>
            <w:rFonts w:ascii="Cambria Math" w:hAnsi="Arial" w:cs="Arial"/>
            <w:sz w:val="24"/>
            <w:szCs w:val="24"/>
          </w:rPr>
          <m:t>–</m:t>
        </m:r>
        <m:r>
          <w:rPr>
            <w:rFonts w:ascii="Cambria Math" w:hAnsi="Arial" w:cs="Arial"/>
            <w:sz w:val="24"/>
            <w:szCs w:val="24"/>
          </w:rPr>
          <m:t xml:space="preserve"> </m:t>
        </m:r>
      </m:oMath>
      <w:r w:rsidR="00043C25" w:rsidRPr="00A337EB">
        <w:rPr>
          <w:rFonts w:ascii="Arial" w:hAnsi="Arial" w:cs="Arial"/>
          <w:sz w:val="24"/>
          <w:szCs w:val="24"/>
        </w:rPr>
        <w:t xml:space="preserve">норматив расходов по заработной плате административно-управленческого и учебно-вспомогательного персонала (младший воспитатель, помощник воспитателя), непосредственно участвующего в реализации образовательных программ дошкольного образования, в расчете на одного воспитанника в группе </w:t>
      </w:r>
      <w:proofErr w:type="spellStart"/>
      <w:r w:rsidR="00043C25" w:rsidRPr="00A337EB">
        <w:rPr>
          <w:rFonts w:ascii="Arial" w:hAnsi="Arial" w:cs="Arial"/>
          <w:sz w:val="24"/>
          <w:szCs w:val="24"/>
        </w:rPr>
        <w:t>общеразвивающей</w:t>
      </w:r>
      <w:proofErr w:type="spellEnd"/>
      <w:r w:rsidR="00043C25" w:rsidRPr="00A337EB">
        <w:rPr>
          <w:rFonts w:ascii="Arial" w:hAnsi="Arial" w:cs="Arial"/>
          <w:sz w:val="24"/>
          <w:szCs w:val="24"/>
        </w:rPr>
        <w:t xml:space="preserve"> направленности ДОО, функционирующей в режиме 10-часового пребывани</w:t>
      </w:r>
      <w:proofErr w:type="gramStart"/>
      <w:r w:rsidR="00043C25" w:rsidRPr="00A337EB">
        <w:rPr>
          <w:rFonts w:ascii="Arial" w:hAnsi="Arial" w:cs="Arial"/>
          <w:sz w:val="24"/>
          <w:szCs w:val="24"/>
        </w:rPr>
        <w:t>я</w:t>
      </w:r>
      <w:r w:rsidR="0099210B" w:rsidRPr="00A337EB">
        <w:rPr>
          <w:rFonts w:ascii="Arial" w:hAnsi="Arial" w:cs="Arial"/>
          <w:sz w:val="24"/>
          <w:szCs w:val="24"/>
        </w:rPr>
        <w:t>(</w:t>
      </w:r>
      <w:proofErr w:type="gramEnd"/>
      <w:r w:rsidR="0099210B" w:rsidRPr="00A337EB">
        <w:rPr>
          <w:rFonts w:ascii="Arial" w:hAnsi="Arial" w:cs="Arial"/>
          <w:sz w:val="24"/>
          <w:szCs w:val="24"/>
        </w:rPr>
        <w:t>ежегодно утверждается приказом Министерства образования и науки Алтайского края)</w:t>
      </w:r>
      <w:r w:rsidR="00043C25" w:rsidRPr="00A337EB">
        <w:rPr>
          <w:rFonts w:ascii="Arial" w:hAnsi="Arial" w:cs="Arial"/>
          <w:sz w:val="24"/>
          <w:szCs w:val="24"/>
        </w:rPr>
        <w:t>;</w:t>
      </w:r>
    </w:p>
    <w:p w:rsidR="00043C25" w:rsidRPr="00A337EB" w:rsidRDefault="0093107F" w:rsidP="000D211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m:oMath>
        <m:sSubSup>
          <m:sSubSupPr>
            <m:ctrlPr>
              <w:rPr>
                <w:rFonts w:ascii="Cambria Math" w:hAnsi="Arial" w:cs="Arial"/>
                <w:sz w:val="24"/>
                <w:szCs w:val="24"/>
              </w:rPr>
            </m:ctrlPr>
          </m:sSubSupPr>
          <m:e>
            <m:r>
              <w:rPr>
                <w:rFonts w:ascii="Cambria Math" w:hAnsi="Arial" w:cs="Arial"/>
                <w:sz w:val="24"/>
                <w:szCs w:val="24"/>
              </w:rPr>
              <m:t xml:space="preserve"> </m:t>
            </m:r>
            <m:r>
              <w:rPr>
                <w:rFonts w:ascii="Cambria Math" w:hAnsi="Arial" w:cs="Arial"/>
                <w:sz w:val="24"/>
                <w:szCs w:val="24"/>
              </w:rPr>
              <m:t>К</m:t>
            </m:r>
          </m:e>
          <m:sub>
            <m:r>
              <w:rPr>
                <w:rFonts w:ascii="Cambria Math" w:hAnsi="Arial" w:cs="Arial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n-US"/>
              </w:rPr>
              <m:t>m</m:t>
            </m:r>
          </m:sup>
        </m:sSubSup>
      </m:oMath>
      <w:r w:rsidR="00043C25" w:rsidRPr="00A337EB">
        <w:rPr>
          <w:rFonts w:ascii="Arial" w:eastAsiaTheme="minorEastAsia" w:hAnsi="Arial" w:cs="Arial"/>
          <w:sz w:val="24"/>
          <w:szCs w:val="24"/>
        </w:rPr>
        <w:t xml:space="preserve">–коэффициент удорожания образовательной услуги </w:t>
      </w:r>
      <w:r w:rsidR="00043C25" w:rsidRPr="00A337EB">
        <w:rPr>
          <w:rFonts w:ascii="Arial" w:hAnsi="Arial" w:cs="Arial"/>
          <w:sz w:val="24"/>
          <w:szCs w:val="24"/>
        </w:rPr>
        <w:t>в зависимости от режима пребывания воспитанников в ДОО (приложение 2);</w:t>
      </w:r>
    </w:p>
    <w:p w:rsidR="00043C25" w:rsidRPr="00A337EB" w:rsidRDefault="0093107F" w:rsidP="000D211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m:oMath>
        <m:sSubSup>
          <m:sSubSupPr>
            <m:ctrlPr>
              <w:rPr>
                <w:rFonts w:ascii="Cambria Math" w:hAnsi="Arial" w:cs="Arial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К</m:t>
            </m:r>
          </m:e>
          <m:sub>
            <m:r>
              <w:rPr>
                <w:rFonts w:ascii="Cambria Math" w:hAnsi="Arial" w:cs="Arial"/>
                <w:sz w:val="24"/>
                <w:szCs w:val="24"/>
              </w:rPr>
              <m:t xml:space="preserve">2 </m:t>
            </m:r>
          </m:sub>
          <m: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n-US"/>
              </w:rPr>
              <m:t>n</m:t>
            </m:r>
          </m:sup>
        </m:sSubSup>
      </m:oMath>
      <w:r w:rsidR="00043C25" w:rsidRPr="00A337EB">
        <w:rPr>
          <w:rFonts w:ascii="Arial" w:hAnsi="Arial" w:cs="Arial"/>
          <w:sz w:val="24"/>
          <w:szCs w:val="24"/>
        </w:rPr>
        <w:t>–</w:t>
      </w:r>
      <w:r w:rsidR="00043C25" w:rsidRPr="00A337EB">
        <w:rPr>
          <w:rFonts w:ascii="Arial" w:eastAsiaTheme="minorEastAsia" w:hAnsi="Arial" w:cs="Arial"/>
          <w:sz w:val="24"/>
          <w:szCs w:val="24"/>
        </w:rPr>
        <w:t xml:space="preserve">коэффициент удорожания образовательной услуги </w:t>
      </w:r>
      <w:r w:rsidR="00043C25" w:rsidRPr="00A337EB">
        <w:rPr>
          <w:rFonts w:ascii="Arial" w:hAnsi="Arial" w:cs="Arial"/>
          <w:sz w:val="24"/>
          <w:szCs w:val="24"/>
        </w:rPr>
        <w:t>в зависимости от направленности групп воспитанников ДОО (приложение 3);</w:t>
      </w:r>
    </w:p>
    <w:p w:rsidR="00043C25" w:rsidRPr="00A337EB" w:rsidRDefault="0093107F" w:rsidP="000D211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m:oMath>
        <m:sSubSup>
          <m:sSubSupPr>
            <m:ctrlPr>
              <w:rPr>
                <w:rFonts w:ascii="Cambria Math" w:hAnsi="Arial" w:cs="Arial"/>
                <w:sz w:val="24"/>
                <w:szCs w:val="24"/>
              </w:rPr>
            </m:ctrlPr>
          </m:sSubSupPr>
          <m:e>
            <m:r>
              <w:rPr>
                <w:rFonts w:ascii="Cambria Math" w:hAnsi="Arial" w:cs="Arial"/>
                <w:sz w:val="24"/>
                <w:szCs w:val="24"/>
              </w:rPr>
              <m:t xml:space="preserve"> </m:t>
            </m:r>
            <m:r>
              <w:rPr>
                <w:rFonts w:ascii="Cambria Math" w:hAnsi="Arial" w:cs="Arial"/>
                <w:sz w:val="24"/>
                <w:szCs w:val="24"/>
              </w:rPr>
              <m:t>К</m:t>
            </m:r>
          </m:e>
          <m:sub>
            <m:r>
              <w:rPr>
                <w:rFonts w:ascii="Cambria Math" w:hAnsi="Arial" w:cs="Arial"/>
                <w:sz w:val="24"/>
                <w:szCs w:val="24"/>
              </w:rPr>
              <m:t xml:space="preserve">1 </m:t>
            </m:r>
          </m:sub>
          <m:sup>
            <m:r>
              <w:rPr>
                <w:rFonts w:ascii="Cambria Math" w:hAnsi="Arial" w:cs="Arial"/>
                <w:sz w:val="24"/>
                <w:szCs w:val="24"/>
              </w:rPr>
              <m:t>р</m:t>
            </m:r>
          </m:sup>
        </m:sSubSup>
      </m:oMath>
      <w:r w:rsidR="00043C25" w:rsidRPr="00A337EB">
        <w:rPr>
          <w:rFonts w:ascii="Arial" w:hAnsi="Arial" w:cs="Arial"/>
          <w:sz w:val="24"/>
          <w:szCs w:val="24"/>
        </w:rPr>
        <w:t>–</w:t>
      </w:r>
      <w:r w:rsidR="00043C25" w:rsidRPr="00A337EB">
        <w:rPr>
          <w:rFonts w:ascii="Arial" w:eastAsiaTheme="minorEastAsia" w:hAnsi="Arial" w:cs="Arial"/>
          <w:sz w:val="24"/>
          <w:szCs w:val="24"/>
        </w:rPr>
        <w:t>коэффициент выравнивани</w:t>
      </w:r>
      <w:proofErr w:type="gramStart"/>
      <w:r w:rsidR="00043C25" w:rsidRPr="00A337EB">
        <w:rPr>
          <w:rFonts w:ascii="Arial" w:eastAsiaTheme="minorEastAsia" w:hAnsi="Arial" w:cs="Arial"/>
          <w:sz w:val="24"/>
          <w:szCs w:val="24"/>
        </w:rPr>
        <w:t>я</w:t>
      </w:r>
      <w:r w:rsidR="007F3F18" w:rsidRPr="00A337EB">
        <w:rPr>
          <w:rFonts w:ascii="Arial" w:eastAsiaTheme="minorEastAsia" w:hAnsi="Arial" w:cs="Arial"/>
          <w:sz w:val="24"/>
          <w:szCs w:val="24"/>
        </w:rPr>
        <w:t>(</w:t>
      </w:r>
      <w:proofErr w:type="gramEnd"/>
      <w:r w:rsidR="007F3F18" w:rsidRPr="00A337EB">
        <w:rPr>
          <w:rFonts w:ascii="Arial" w:eastAsiaTheme="minorEastAsia" w:hAnsi="Arial" w:cs="Arial"/>
          <w:sz w:val="24"/>
          <w:szCs w:val="24"/>
        </w:rPr>
        <w:t xml:space="preserve">ежегодно утверждается приказом отделом образования </w:t>
      </w:r>
      <w:proofErr w:type="spellStart"/>
      <w:r w:rsidR="007F3F18" w:rsidRPr="00A337EB">
        <w:rPr>
          <w:rFonts w:ascii="Arial" w:eastAsiaTheme="minorEastAsia" w:hAnsi="Arial" w:cs="Arial"/>
          <w:sz w:val="24"/>
          <w:szCs w:val="24"/>
        </w:rPr>
        <w:t>Тальменского</w:t>
      </w:r>
      <w:proofErr w:type="spellEnd"/>
      <w:r w:rsidR="007F3F18" w:rsidRPr="00A337EB">
        <w:rPr>
          <w:rFonts w:ascii="Arial" w:eastAsiaTheme="minorEastAsia" w:hAnsi="Arial" w:cs="Arial"/>
          <w:sz w:val="24"/>
          <w:szCs w:val="24"/>
        </w:rPr>
        <w:t xml:space="preserve"> района)</w:t>
      </w:r>
      <w:r w:rsidR="00043C25" w:rsidRPr="00A337EB">
        <w:rPr>
          <w:rFonts w:ascii="Arial" w:eastAsiaTheme="minorEastAsia" w:hAnsi="Arial" w:cs="Arial"/>
          <w:sz w:val="24"/>
          <w:szCs w:val="24"/>
        </w:rPr>
        <w:t>.</w:t>
      </w:r>
    </w:p>
    <w:p w:rsidR="00043C25" w:rsidRPr="00A337EB" w:rsidRDefault="00F0123E" w:rsidP="000D211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337EB">
        <w:rPr>
          <w:rFonts w:ascii="Arial" w:hAnsi="Arial" w:cs="Arial"/>
          <w:sz w:val="24"/>
          <w:szCs w:val="24"/>
        </w:rPr>
        <w:t>6</w:t>
      </w:r>
      <w:r w:rsidR="0099210B" w:rsidRPr="00A337EB">
        <w:rPr>
          <w:rFonts w:ascii="Arial" w:hAnsi="Arial" w:cs="Arial"/>
          <w:sz w:val="24"/>
          <w:szCs w:val="24"/>
        </w:rPr>
        <w:t xml:space="preserve">. </w:t>
      </w:r>
      <w:r w:rsidR="005D4E9E" w:rsidRPr="00A337EB">
        <w:rPr>
          <w:rFonts w:ascii="Arial" w:hAnsi="Arial" w:cs="Arial"/>
          <w:sz w:val="24"/>
          <w:szCs w:val="24"/>
        </w:rPr>
        <w:t>С</w:t>
      </w:r>
      <w:r w:rsidR="00043C25" w:rsidRPr="00A337EB">
        <w:rPr>
          <w:rFonts w:ascii="Arial" w:hAnsi="Arial" w:cs="Arial"/>
          <w:sz w:val="24"/>
          <w:szCs w:val="24"/>
        </w:rPr>
        <w:t>редства на оплату труда педагогических работников, реализующих программы дошкольного образования и занимающихся с детьми-инвалидами и детьми с ограниченными возможностями здоровья, посещающими общеразвивающие группы ДОО, исчисляются по формуле:</w:t>
      </w:r>
    </w:p>
    <w:p w:rsidR="00043C25" w:rsidRPr="00A337EB" w:rsidRDefault="00043C25" w:rsidP="000D2119">
      <w:pPr>
        <w:pStyle w:val="a6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337EB">
        <w:rPr>
          <w:rFonts w:ascii="Arial" w:hAnsi="Arial" w:cs="Arial"/>
          <w:sz w:val="24"/>
          <w:szCs w:val="24"/>
        </w:rPr>
        <w:t>D</w:t>
      </w:r>
      <w:proofErr w:type="gramEnd"/>
      <w:r w:rsidRPr="00A337EB">
        <w:rPr>
          <w:rFonts w:ascii="Arial" w:hAnsi="Arial" w:cs="Arial"/>
          <w:sz w:val="24"/>
          <w:szCs w:val="24"/>
          <w:vertAlign w:val="subscript"/>
        </w:rPr>
        <w:t>инв</w:t>
      </w:r>
      <w:proofErr w:type="spellEnd"/>
      <w:r w:rsidRPr="00A337EB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A337EB">
        <w:rPr>
          <w:rFonts w:ascii="Arial" w:hAnsi="Arial" w:cs="Arial"/>
          <w:sz w:val="24"/>
          <w:szCs w:val="24"/>
        </w:rPr>
        <w:t>N</w:t>
      </w:r>
      <w:r w:rsidRPr="00A337EB">
        <w:rPr>
          <w:rFonts w:ascii="Arial" w:hAnsi="Arial" w:cs="Arial"/>
          <w:sz w:val="24"/>
          <w:szCs w:val="24"/>
          <w:vertAlign w:val="subscript"/>
        </w:rPr>
        <w:t>общ</w:t>
      </w:r>
      <w:proofErr w:type="spellEnd"/>
      <w:r w:rsidRPr="00A33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37EB">
        <w:rPr>
          <w:rFonts w:ascii="Arial" w:hAnsi="Arial" w:cs="Arial"/>
          <w:sz w:val="24"/>
          <w:szCs w:val="24"/>
        </w:rPr>
        <w:t>x</w:t>
      </w:r>
      <w:proofErr w:type="spellEnd"/>
      <w:r w:rsidRPr="00A33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37EB">
        <w:rPr>
          <w:rFonts w:ascii="Arial" w:hAnsi="Arial" w:cs="Arial"/>
          <w:sz w:val="24"/>
          <w:szCs w:val="24"/>
        </w:rPr>
        <w:t>С</w:t>
      </w:r>
      <w:r w:rsidRPr="00A337EB">
        <w:rPr>
          <w:rFonts w:ascii="Arial" w:hAnsi="Arial" w:cs="Arial"/>
          <w:sz w:val="24"/>
          <w:szCs w:val="24"/>
          <w:vertAlign w:val="subscript"/>
        </w:rPr>
        <w:t>инв</w:t>
      </w:r>
      <w:proofErr w:type="spellEnd"/>
      <w:r w:rsidRPr="00A33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37EB">
        <w:rPr>
          <w:rFonts w:ascii="Arial" w:hAnsi="Arial" w:cs="Arial"/>
          <w:sz w:val="24"/>
          <w:szCs w:val="24"/>
        </w:rPr>
        <w:t>x</w:t>
      </w:r>
      <w:proofErr w:type="spellEnd"/>
      <w:r w:rsidRPr="00A33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37EB">
        <w:rPr>
          <w:rFonts w:ascii="Arial" w:hAnsi="Arial" w:cs="Arial"/>
          <w:sz w:val="24"/>
          <w:szCs w:val="24"/>
        </w:rPr>
        <w:t>Р</w:t>
      </w:r>
      <w:r w:rsidRPr="00A337EB">
        <w:rPr>
          <w:rFonts w:ascii="Arial" w:hAnsi="Arial" w:cs="Arial"/>
          <w:sz w:val="24"/>
          <w:szCs w:val="24"/>
          <w:vertAlign w:val="subscript"/>
        </w:rPr>
        <w:t>инв</w:t>
      </w:r>
      <w:proofErr w:type="spellEnd"/>
      <w:r w:rsidRPr="00A33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37EB">
        <w:rPr>
          <w:rFonts w:ascii="Arial" w:hAnsi="Arial" w:cs="Arial"/>
          <w:sz w:val="24"/>
          <w:szCs w:val="24"/>
        </w:rPr>
        <w:t>x</w:t>
      </w:r>
      <w:proofErr w:type="spellEnd"/>
      <w:r w:rsidRPr="00A33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37EB">
        <w:rPr>
          <w:rFonts w:ascii="Arial" w:hAnsi="Arial" w:cs="Arial"/>
          <w:sz w:val="24"/>
          <w:szCs w:val="24"/>
        </w:rPr>
        <w:t>К</w:t>
      </w:r>
      <w:r w:rsidRPr="00A337EB">
        <w:rPr>
          <w:rFonts w:ascii="Arial" w:hAnsi="Arial" w:cs="Arial"/>
          <w:sz w:val="24"/>
          <w:szCs w:val="24"/>
          <w:vertAlign w:val="subscript"/>
        </w:rPr>
        <w:t>ув</w:t>
      </w:r>
      <w:proofErr w:type="spellEnd"/>
      <w:r w:rsidRPr="00A337EB">
        <w:rPr>
          <w:rFonts w:ascii="Arial" w:hAnsi="Arial" w:cs="Arial"/>
          <w:sz w:val="24"/>
          <w:szCs w:val="24"/>
        </w:rPr>
        <w:t>, где:</w:t>
      </w:r>
    </w:p>
    <w:p w:rsidR="005D4E9E" w:rsidRPr="00A337EB" w:rsidRDefault="005D4E9E" w:rsidP="000D211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337EB">
        <w:rPr>
          <w:rFonts w:ascii="Arial" w:hAnsi="Arial" w:cs="Arial"/>
          <w:sz w:val="24"/>
          <w:szCs w:val="24"/>
        </w:rPr>
        <w:t>D</w:t>
      </w:r>
      <w:r w:rsidRPr="00A337EB">
        <w:rPr>
          <w:rFonts w:ascii="Arial" w:hAnsi="Arial" w:cs="Arial"/>
          <w:sz w:val="24"/>
          <w:szCs w:val="24"/>
          <w:vertAlign w:val="subscript"/>
        </w:rPr>
        <w:t>инв</w:t>
      </w:r>
      <w:proofErr w:type="spellEnd"/>
      <w:r w:rsidRPr="00A337EB">
        <w:rPr>
          <w:rFonts w:ascii="Arial" w:hAnsi="Arial" w:cs="Arial"/>
          <w:sz w:val="24"/>
          <w:szCs w:val="24"/>
        </w:rPr>
        <w:t xml:space="preserve">– </w:t>
      </w:r>
      <w:proofErr w:type="gramStart"/>
      <w:r w:rsidRPr="00A337EB">
        <w:rPr>
          <w:rFonts w:ascii="Arial" w:hAnsi="Arial" w:cs="Arial"/>
          <w:sz w:val="24"/>
          <w:szCs w:val="24"/>
        </w:rPr>
        <w:t>ср</w:t>
      </w:r>
      <w:proofErr w:type="gramEnd"/>
      <w:r w:rsidRPr="00A337EB">
        <w:rPr>
          <w:rFonts w:ascii="Arial" w:hAnsi="Arial" w:cs="Arial"/>
          <w:sz w:val="24"/>
          <w:szCs w:val="24"/>
        </w:rPr>
        <w:t>едства на оплату труда педагогических работников, реализующих программы дошкольного образования и занимающихся с детьми-инвалидами и детьми с ограниченными возможностями здоровья, посещающими общеразвивающие группы ДОО, исчисляются по формуле:</w:t>
      </w:r>
    </w:p>
    <w:p w:rsidR="00043C25" w:rsidRPr="00A337EB" w:rsidRDefault="00043C25" w:rsidP="000D211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337EB">
        <w:rPr>
          <w:rFonts w:ascii="Arial" w:hAnsi="Arial" w:cs="Arial"/>
          <w:sz w:val="24"/>
          <w:szCs w:val="24"/>
        </w:rPr>
        <w:t>N</w:t>
      </w:r>
      <w:r w:rsidRPr="00A337EB">
        <w:rPr>
          <w:rFonts w:ascii="Arial" w:hAnsi="Arial" w:cs="Arial"/>
          <w:sz w:val="24"/>
          <w:szCs w:val="24"/>
          <w:vertAlign w:val="subscript"/>
        </w:rPr>
        <w:t>общ</w:t>
      </w:r>
      <w:proofErr w:type="spellEnd"/>
      <w:r w:rsidRPr="00A337EB">
        <w:rPr>
          <w:rFonts w:ascii="Arial" w:hAnsi="Arial" w:cs="Arial"/>
          <w:sz w:val="24"/>
          <w:szCs w:val="24"/>
        </w:rPr>
        <w:t xml:space="preserve">– </w:t>
      </w:r>
      <w:proofErr w:type="gramStart"/>
      <w:r w:rsidRPr="00A337EB">
        <w:rPr>
          <w:rFonts w:ascii="Arial" w:hAnsi="Arial" w:cs="Arial"/>
          <w:sz w:val="24"/>
          <w:szCs w:val="24"/>
        </w:rPr>
        <w:t>но</w:t>
      </w:r>
      <w:proofErr w:type="gramEnd"/>
      <w:r w:rsidRPr="00A337EB">
        <w:rPr>
          <w:rFonts w:ascii="Arial" w:hAnsi="Arial" w:cs="Arial"/>
          <w:sz w:val="24"/>
          <w:szCs w:val="24"/>
        </w:rPr>
        <w:t>рматив расходов по заработной плате педагогических работников, реализующих программы дошкольного образования, в расчете на одного воспитанника, посещающего общеразвивающую группу (село, город);</w:t>
      </w:r>
    </w:p>
    <w:p w:rsidR="00043C25" w:rsidRPr="00A337EB" w:rsidRDefault="00043C25" w:rsidP="000D211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337EB">
        <w:rPr>
          <w:rFonts w:ascii="Arial" w:hAnsi="Arial" w:cs="Arial"/>
          <w:sz w:val="24"/>
          <w:szCs w:val="24"/>
        </w:rPr>
        <w:t>Р</w:t>
      </w:r>
      <w:r w:rsidRPr="00A337EB">
        <w:rPr>
          <w:rFonts w:ascii="Arial" w:hAnsi="Arial" w:cs="Arial"/>
          <w:sz w:val="24"/>
          <w:szCs w:val="24"/>
          <w:vertAlign w:val="subscript"/>
        </w:rPr>
        <w:t>инв</w:t>
      </w:r>
      <w:proofErr w:type="spellEnd"/>
      <w:r w:rsidRPr="00A337EB">
        <w:rPr>
          <w:rFonts w:ascii="Arial" w:hAnsi="Arial" w:cs="Arial"/>
          <w:sz w:val="24"/>
          <w:szCs w:val="24"/>
        </w:rPr>
        <w:t xml:space="preserve">– </w:t>
      </w:r>
      <w:proofErr w:type="gramStart"/>
      <w:r w:rsidRPr="00A337EB">
        <w:rPr>
          <w:rFonts w:ascii="Arial" w:hAnsi="Arial" w:cs="Arial"/>
          <w:sz w:val="24"/>
          <w:szCs w:val="24"/>
        </w:rPr>
        <w:t>ко</w:t>
      </w:r>
      <w:proofErr w:type="gramEnd"/>
      <w:r w:rsidRPr="00A337EB">
        <w:rPr>
          <w:rFonts w:ascii="Arial" w:hAnsi="Arial" w:cs="Arial"/>
          <w:sz w:val="24"/>
          <w:szCs w:val="24"/>
        </w:rPr>
        <w:t>эффициент 0,2 для детей-инвалидов и 0,4 для детей с ограниченными возможностями здоровья;</w:t>
      </w:r>
    </w:p>
    <w:p w:rsidR="00043C25" w:rsidRPr="00A337EB" w:rsidRDefault="00043C25" w:rsidP="000D211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337EB">
        <w:rPr>
          <w:rFonts w:ascii="Arial" w:hAnsi="Arial" w:cs="Arial"/>
          <w:sz w:val="24"/>
          <w:szCs w:val="24"/>
        </w:rPr>
        <w:t>С</w:t>
      </w:r>
      <w:r w:rsidRPr="00A337EB">
        <w:rPr>
          <w:rFonts w:ascii="Arial" w:hAnsi="Arial" w:cs="Arial"/>
          <w:sz w:val="24"/>
          <w:szCs w:val="24"/>
          <w:vertAlign w:val="subscript"/>
        </w:rPr>
        <w:t>инв</w:t>
      </w:r>
      <w:proofErr w:type="spellEnd"/>
      <w:r w:rsidRPr="00A337EB">
        <w:rPr>
          <w:rFonts w:ascii="Arial" w:hAnsi="Arial" w:cs="Arial"/>
          <w:sz w:val="24"/>
          <w:szCs w:val="24"/>
        </w:rPr>
        <w:t xml:space="preserve">– </w:t>
      </w:r>
      <w:proofErr w:type="gramStart"/>
      <w:r w:rsidRPr="00A337EB">
        <w:rPr>
          <w:rFonts w:ascii="Arial" w:hAnsi="Arial" w:cs="Arial"/>
          <w:sz w:val="24"/>
          <w:szCs w:val="24"/>
        </w:rPr>
        <w:t>ко</w:t>
      </w:r>
      <w:proofErr w:type="gramEnd"/>
      <w:r w:rsidRPr="00A337EB">
        <w:rPr>
          <w:rFonts w:ascii="Arial" w:hAnsi="Arial" w:cs="Arial"/>
          <w:sz w:val="24"/>
          <w:szCs w:val="24"/>
        </w:rPr>
        <w:t>личество детей-инвалидов или детей с ограниченными возможностями здоровья;</w:t>
      </w:r>
    </w:p>
    <w:p w:rsidR="00043C25" w:rsidRPr="00A337EB" w:rsidRDefault="00043C25" w:rsidP="000D211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337EB">
        <w:rPr>
          <w:rFonts w:ascii="Arial" w:hAnsi="Arial" w:cs="Arial"/>
          <w:sz w:val="24"/>
          <w:szCs w:val="24"/>
        </w:rPr>
        <w:t>К</w:t>
      </w:r>
      <w:r w:rsidRPr="00A337EB">
        <w:rPr>
          <w:rFonts w:ascii="Arial" w:hAnsi="Arial" w:cs="Arial"/>
          <w:sz w:val="24"/>
          <w:szCs w:val="24"/>
          <w:vertAlign w:val="subscript"/>
        </w:rPr>
        <w:t>ув</w:t>
      </w:r>
      <w:proofErr w:type="spellEnd"/>
      <w:r w:rsidRPr="00A337EB">
        <w:rPr>
          <w:rFonts w:ascii="Arial" w:hAnsi="Arial" w:cs="Arial"/>
          <w:sz w:val="24"/>
          <w:szCs w:val="24"/>
        </w:rPr>
        <w:t xml:space="preserve">– </w:t>
      </w:r>
      <w:proofErr w:type="gramStart"/>
      <w:r w:rsidRPr="00A337EB">
        <w:rPr>
          <w:rFonts w:ascii="Arial" w:hAnsi="Arial" w:cs="Arial"/>
          <w:sz w:val="24"/>
          <w:szCs w:val="24"/>
        </w:rPr>
        <w:t>ко</w:t>
      </w:r>
      <w:proofErr w:type="gramEnd"/>
      <w:r w:rsidRPr="00A337EB">
        <w:rPr>
          <w:rFonts w:ascii="Arial" w:hAnsi="Arial" w:cs="Arial"/>
          <w:sz w:val="24"/>
          <w:szCs w:val="24"/>
        </w:rPr>
        <w:t>эффициент индексации заработной платы педагогических работников на очередной финансовый год.</w:t>
      </w:r>
    </w:p>
    <w:p w:rsidR="00513935" w:rsidRPr="00A337EB" w:rsidRDefault="00513935" w:rsidP="000D211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337EB">
        <w:rPr>
          <w:rFonts w:ascii="Arial" w:hAnsi="Arial" w:cs="Arial"/>
          <w:sz w:val="24"/>
          <w:szCs w:val="24"/>
        </w:rPr>
        <w:t>7. U – учебные расходы, исчисляются по формуле:</w:t>
      </w:r>
    </w:p>
    <w:p w:rsidR="00513935" w:rsidRPr="00A337EB" w:rsidRDefault="00513935" w:rsidP="000D211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m:oMath>
        <m:r>
          <m:rPr>
            <m:sty m:val="p"/>
          </m:rPr>
          <w:rPr>
            <w:rFonts w:ascii="Cambria Math" w:hAnsi="Arial" w:cs="Arial"/>
            <w:sz w:val="24"/>
            <w:szCs w:val="24"/>
          </w:rPr>
          <m:t xml:space="preserve">U= </m:t>
        </m:r>
        <m:r>
          <m:rPr>
            <m:sty m:val="p"/>
          </m:rPr>
          <w:rPr>
            <w:rFonts w:ascii="Cambria Math" w:hAnsi="Arial" w:cs="Arial"/>
            <w:sz w:val="24"/>
            <w:szCs w:val="24"/>
          </w:rPr>
          <m:t>С×</m:t>
        </m:r>
        <m:sSub>
          <m:sSubPr>
            <m:ctrlPr>
              <w:rPr>
                <w:rFonts w:ascii="Cambria Math" w:hAnsi="Arial" w:cs="Arial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в</m:t>
            </m:r>
          </m:sub>
        </m:sSub>
      </m:oMath>
      <w:r w:rsidRPr="00A337EB">
        <w:rPr>
          <w:rFonts w:ascii="Arial" w:hAnsi="Arial" w:cs="Arial"/>
          <w:sz w:val="24"/>
          <w:szCs w:val="24"/>
        </w:rPr>
        <w:t>, где:</w:t>
      </w:r>
    </w:p>
    <w:p w:rsidR="00513935" w:rsidRPr="00A337EB" w:rsidRDefault="00513935" w:rsidP="000D211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337EB">
        <w:rPr>
          <w:rFonts w:ascii="Arial" w:hAnsi="Arial" w:cs="Arial"/>
          <w:sz w:val="24"/>
          <w:szCs w:val="24"/>
        </w:rPr>
        <w:t>С – количество воспитанников на начало учебного года;</w:t>
      </w:r>
    </w:p>
    <w:p w:rsidR="00513935" w:rsidRPr="00A337EB" w:rsidRDefault="0093107F" w:rsidP="000D211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в</m:t>
            </m:r>
          </m:sub>
        </m:sSub>
      </m:oMath>
      <w:r w:rsidR="00513935" w:rsidRPr="00A337EB">
        <w:rPr>
          <w:rFonts w:ascii="Arial" w:hAnsi="Arial" w:cs="Arial"/>
          <w:sz w:val="24"/>
          <w:szCs w:val="24"/>
        </w:rPr>
        <w:t xml:space="preserve"> – норматив на учебные расходы в расчете на одного воспитанника (ежегодно утверждается приказом Министерства образования и науки Алтайского края);</w:t>
      </w:r>
    </w:p>
    <w:p w:rsidR="004A3534" w:rsidRPr="00A337EB" w:rsidRDefault="0099210B" w:rsidP="000D211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337EB">
        <w:rPr>
          <w:rFonts w:ascii="Arial" w:hAnsi="Arial" w:cs="Arial"/>
          <w:sz w:val="24"/>
          <w:szCs w:val="24"/>
        </w:rPr>
        <w:t>8</w:t>
      </w:r>
      <w:r w:rsidR="004A3534" w:rsidRPr="00A337EB">
        <w:rPr>
          <w:rFonts w:ascii="Arial" w:hAnsi="Arial" w:cs="Arial"/>
          <w:sz w:val="24"/>
          <w:szCs w:val="24"/>
        </w:rPr>
        <w:t xml:space="preserve">. </w:t>
      </w:r>
      <w:bookmarkStart w:id="1" w:name="_GoBack"/>
      <w:bookmarkEnd w:id="1"/>
      <w:r w:rsidR="004A3534" w:rsidRPr="00A337EB">
        <w:rPr>
          <w:rFonts w:ascii="Arial" w:hAnsi="Arial" w:cs="Arial"/>
          <w:sz w:val="24"/>
          <w:szCs w:val="24"/>
        </w:rPr>
        <w:t>При расчете объемов средств, выделяемых дошкольным образовательным организациям на выплату заработной платы на основе нормативов расходов по оплате труда педагогических работников в расчете на одного воспитанника в год, органам местного самоуправления утверждается адаптационный коэффициент, учитывающий выполнение целевого показателя в данной организации.</w:t>
      </w:r>
    </w:p>
    <w:p w:rsidR="005D4E9E" w:rsidRPr="00A337EB" w:rsidRDefault="005D4E9E" w:rsidP="000D211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337EB">
        <w:rPr>
          <w:rFonts w:ascii="Arial" w:hAnsi="Arial" w:cs="Arial"/>
          <w:sz w:val="24"/>
          <w:szCs w:val="24"/>
        </w:rPr>
        <w:t xml:space="preserve">9. При определении объема субвенции для каждого муниципального образования используются сведения о списочной численности детей и количестве педагогических работников в дошкольных образовательных организациях по состоянию на 1 сентября </w:t>
      </w:r>
      <w:r w:rsidRPr="00A337EB">
        <w:rPr>
          <w:rFonts w:ascii="Arial" w:hAnsi="Arial" w:cs="Arial"/>
          <w:sz w:val="24"/>
          <w:szCs w:val="24"/>
        </w:rPr>
        <w:lastRenderedPageBreak/>
        <w:t>текущего года, предоставляемые муниципальными образованиями по форме, утвержденной Министерством образования и науки Алтайского края.</w:t>
      </w:r>
    </w:p>
    <w:tbl>
      <w:tblPr>
        <w:tblStyle w:val="a5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0D2119" w:rsidRPr="00A337EB" w:rsidTr="000D2119">
        <w:trPr>
          <w:trHeight w:val="2430"/>
        </w:trPr>
        <w:tc>
          <w:tcPr>
            <w:tcW w:w="10206" w:type="dxa"/>
          </w:tcPr>
          <w:p w:rsidR="000D2119" w:rsidRPr="00A337EB" w:rsidRDefault="000D2119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2119" w:rsidRDefault="000D2119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2119" w:rsidRPr="00A337EB" w:rsidRDefault="000D2119" w:rsidP="000D211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37EB">
              <w:rPr>
                <w:rFonts w:ascii="Arial" w:hAnsi="Arial" w:cs="Arial"/>
                <w:sz w:val="24"/>
                <w:szCs w:val="24"/>
              </w:rPr>
              <w:t>ПРИЛОЖЕНИЕ 1</w:t>
            </w:r>
            <w:r>
              <w:rPr>
                <w:rFonts w:ascii="Arial" w:hAnsi="Arial" w:cs="Arial"/>
                <w:sz w:val="24"/>
                <w:szCs w:val="24"/>
              </w:rPr>
              <w:t xml:space="preserve"> к п</w:t>
            </w:r>
            <w:r w:rsidRPr="00A337EB">
              <w:rPr>
                <w:rFonts w:ascii="Arial" w:hAnsi="Arial" w:cs="Arial"/>
                <w:sz w:val="24"/>
                <w:szCs w:val="24"/>
              </w:rPr>
              <w:t xml:space="preserve">остановлению </w:t>
            </w:r>
            <w:proofErr w:type="spellStart"/>
            <w:r w:rsidRPr="00A337EB">
              <w:rPr>
                <w:rFonts w:ascii="Arial" w:hAnsi="Arial" w:cs="Arial"/>
                <w:sz w:val="24"/>
                <w:szCs w:val="24"/>
              </w:rPr>
              <w:t>АдминистрацииТальменского</w:t>
            </w:r>
            <w:proofErr w:type="spellEnd"/>
            <w:r w:rsidRPr="00A337EB">
              <w:rPr>
                <w:rFonts w:ascii="Arial" w:hAnsi="Arial" w:cs="Arial"/>
                <w:sz w:val="24"/>
                <w:szCs w:val="24"/>
              </w:rPr>
              <w:t xml:space="preserve"> района Алтайского края от </w:t>
            </w:r>
            <w:r>
              <w:rPr>
                <w:rFonts w:ascii="Arial" w:hAnsi="Arial" w:cs="Arial"/>
                <w:sz w:val="24"/>
                <w:szCs w:val="24"/>
              </w:rPr>
              <w:t>28.01.2022 №80</w:t>
            </w:r>
            <w:r w:rsidRPr="00A337EB">
              <w:rPr>
                <w:rFonts w:ascii="Arial" w:hAnsi="Arial" w:cs="Arial"/>
                <w:sz w:val="24"/>
                <w:szCs w:val="24"/>
              </w:rPr>
              <w:t xml:space="preserve"> «Об утверждении методики расчета нормативов бюджетного финансирования реализации образовательных программ и субвенций из краевого бюджета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</w:t>
            </w:r>
            <w:proofErr w:type="spellStart"/>
            <w:r w:rsidRPr="00A337EB">
              <w:rPr>
                <w:rFonts w:ascii="Arial" w:hAnsi="Arial" w:cs="Arial"/>
                <w:sz w:val="24"/>
                <w:szCs w:val="24"/>
              </w:rPr>
              <w:t>организацияхТальменского</w:t>
            </w:r>
            <w:proofErr w:type="spellEnd"/>
            <w:r w:rsidRPr="00A337EB">
              <w:rPr>
                <w:rFonts w:ascii="Arial" w:hAnsi="Arial" w:cs="Arial"/>
                <w:sz w:val="24"/>
                <w:szCs w:val="24"/>
              </w:rPr>
              <w:t xml:space="preserve"> района  Алтайского края»</w:t>
            </w:r>
            <w:proofErr w:type="gramEnd"/>
          </w:p>
        </w:tc>
      </w:tr>
    </w:tbl>
    <w:p w:rsidR="00043C25" w:rsidRPr="00A337EB" w:rsidRDefault="00043C25" w:rsidP="00A337E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43C25" w:rsidRPr="00A337EB" w:rsidRDefault="00043C25" w:rsidP="00A337E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43C25" w:rsidRPr="000D2119" w:rsidRDefault="00043C25" w:rsidP="000D211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bookmarkStart w:id="2" w:name="P131"/>
      <w:bookmarkEnd w:id="2"/>
      <w:r w:rsidRPr="000D2119">
        <w:rPr>
          <w:rFonts w:ascii="Arial" w:hAnsi="Arial" w:cs="Arial"/>
          <w:b/>
          <w:sz w:val="24"/>
          <w:szCs w:val="24"/>
        </w:rPr>
        <w:t>КОЭФФИЦИЕНТ</w:t>
      </w:r>
    </w:p>
    <w:p w:rsidR="00043C25" w:rsidRPr="000D2119" w:rsidRDefault="00043C25" w:rsidP="000D211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0D2119">
        <w:rPr>
          <w:rFonts w:ascii="Arial" w:hAnsi="Arial" w:cs="Arial"/>
          <w:b/>
          <w:sz w:val="24"/>
          <w:szCs w:val="24"/>
        </w:rPr>
        <w:t>потребности в ставках педагогических работников и учебно-вспомогательного персонала на одного воспитанника (С</w:t>
      </w:r>
      <w:r w:rsidRPr="000D2119">
        <w:rPr>
          <w:rFonts w:ascii="Arial" w:hAnsi="Arial" w:cs="Arial"/>
          <w:b/>
          <w:sz w:val="24"/>
          <w:szCs w:val="24"/>
          <w:vertAlign w:val="subscript"/>
        </w:rPr>
        <w:t>Н</w:t>
      </w:r>
      <w:r w:rsidRPr="000D2119">
        <w:rPr>
          <w:rFonts w:ascii="Arial" w:hAnsi="Arial" w:cs="Arial"/>
          <w:b/>
          <w:sz w:val="24"/>
          <w:szCs w:val="24"/>
        </w:rPr>
        <w:t>, С</w:t>
      </w:r>
      <w:proofErr w:type="gramStart"/>
      <w:r w:rsidRPr="000D2119">
        <w:rPr>
          <w:rFonts w:ascii="Arial" w:hAnsi="Arial" w:cs="Arial"/>
          <w:b/>
          <w:sz w:val="24"/>
          <w:szCs w:val="24"/>
          <w:vertAlign w:val="subscript"/>
          <w:lang w:val="en-US"/>
        </w:rPr>
        <w:t>m</w:t>
      </w:r>
      <w:proofErr w:type="gramEnd"/>
      <w:r w:rsidRPr="000D2119">
        <w:rPr>
          <w:rFonts w:ascii="Arial" w:hAnsi="Arial" w:cs="Arial"/>
          <w:b/>
          <w:sz w:val="24"/>
          <w:szCs w:val="24"/>
        </w:rPr>
        <w:t>)</w:t>
      </w:r>
    </w:p>
    <w:p w:rsidR="00043C25" w:rsidRPr="00A337EB" w:rsidRDefault="00043C25" w:rsidP="00A337EB">
      <w:pPr>
        <w:pStyle w:val="a6"/>
        <w:jc w:val="both"/>
        <w:rPr>
          <w:rFonts w:ascii="Arial" w:hAnsi="Arial" w:cs="Arial"/>
          <w:sz w:val="24"/>
          <w:szCs w:val="24"/>
        </w:rPr>
      </w:pPr>
    </w:p>
    <w:tbl>
      <w:tblPr>
        <w:tblW w:w="10204" w:type="dxa"/>
        <w:tblInd w:w="-3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00"/>
        <w:gridCol w:w="3335"/>
        <w:gridCol w:w="1117"/>
        <w:gridCol w:w="1117"/>
        <w:gridCol w:w="1117"/>
        <w:gridCol w:w="1118"/>
      </w:tblGrid>
      <w:tr w:rsidR="005E2E34" w:rsidRPr="00A337EB" w:rsidTr="000D2119">
        <w:trPr>
          <w:trHeight w:val="866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Направленность группы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Режим пребывания детей в дошкольных образовательных организациях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337EB">
              <w:rPr>
                <w:rFonts w:ascii="Arial" w:hAnsi="Arial" w:cs="Arial"/>
                <w:sz w:val="24"/>
                <w:szCs w:val="24"/>
              </w:rPr>
              <w:t>С</w:t>
            </w:r>
            <w:r w:rsidRPr="00A337EB">
              <w:rPr>
                <w:rFonts w:ascii="Arial" w:hAnsi="Arial" w:cs="Arial"/>
                <w:sz w:val="24"/>
                <w:szCs w:val="24"/>
                <w:vertAlign w:val="subscript"/>
              </w:rPr>
              <w:t>н</w:t>
            </w:r>
            <w:proofErr w:type="spellEnd"/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A337EB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m</w:t>
            </w:r>
            <w:proofErr w:type="gramEnd"/>
          </w:p>
        </w:tc>
      </w:tr>
      <w:tr w:rsidR="005E2E34" w:rsidRPr="00A337EB" w:rsidTr="000D2119">
        <w:trPr>
          <w:trHeight w:val="419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Село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Город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Село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Город</w:t>
            </w:r>
          </w:p>
        </w:tc>
      </w:tr>
      <w:tr w:rsidR="005E2E34" w:rsidRPr="00A337EB" w:rsidTr="000D2119"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Общеразвивающая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9 часов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0,095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0,056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5E2E34" w:rsidRPr="00A337EB" w:rsidTr="000D2119"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10 часов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0,103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0,103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0,060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0,060</w:t>
            </w:r>
          </w:p>
        </w:tc>
      </w:tr>
      <w:tr w:rsidR="005E2E34" w:rsidRPr="00A337EB" w:rsidTr="000D2119"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12часов, круглосуточный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0,106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0,106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0,060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0,060</w:t>
            </w:r>
          </w:p>
        </w:tc>
      </w:tr>
      <w:tr w:rsidR="005E2E34" w:rsidRPr="00A337EB" w:rsidTr="000D2119"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кратковременное пребывание (3 часа)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0,042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0,042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0,031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0,031</w:t>
            </w:r>
          </w:p>
        </w:tc>
      </w:tr>
    </w:tbl>
    <w:p w:rsidR="00043C25" w:rsidRPr="00A337EB" w:rsidRDefault="00043C25" w:rsidP="00A337E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43C25" w:rsidRPr="00A337EB" w:rsidRDefault="00043C25" w:rsidP="00A337EB">
      <w:pPr>
        <w:pStyle w:val="a6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0D2119" w:rsidRPr="00A337EB" w:rsidTr="000D2119">
        <w:trPr>
          <w:trHeight w:val="1859"/>
        </w:trPr>
        <w:tc>
          <w:tcPr>
            <w:tcW w:w="10314" w:type="dxa"/>
          </w:tcPr>
          <w:p w:rsidR="000D2119" w:rsidRPr="00A337EB" w:rsidRDefault="000D2119" w:rsidP="000D211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ПРИЛОЖЕНИЕ</w:t>
            </w:r>
            <w:proofErr w:type="gramStart"/>
            <w:r w:rsidRPr="00A337EB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к </w:t>
            </w:r>
            <w:r w:rsidRPr="00A337EB">
              <w:rPr>
                <w:rFonts w:ascii="Arial" w:hAnsi="Arial" w:cs="Arial"/>
                <w:sz w:val="24"/>
                <w:szCs w:val="24"/>
              </w:rPr>
              <w:t xml:space="preserve">постановлению Администрации </w:t>
            </w:r>
            <w:proofErr w:type="spellStart"/>
            <w:r w:rsidRPr="00A337EB">
              <w:rPr>
                <w:rFonts w:ascii="Arial" w:hAnsi="Arial" w:cs="Arial"/>
                <w:sz w:val="24"/>
                <w:szCs w:val="24"/>
              </w:rPr>
              <w:t>Тальменского</w:t>
            </w:r>
            <w:proofErr w:type="spellEnd"/>
            <w:r w:rsidRPr="00A337EB">
              <w:rPr>
                <w:rFonts w:ascii="Arial" w:hAnsi="Arial" w:cs="Arial"/>
                <w:sz w:val="24"/>
                <w:szCs w:val="24"/>
              </w:rPr>
              <w:t xml:space="preserve"> района Алтайского края от </w:t>
            </w:r>
            <w:r>
              <w:rPr>
                <w:rFonts w:ascii="Arial" w:hAnsi="Arial" w:cs="Arial"/>
                <w:sz w:val="24"/>
                <w:szCs w:val="24"/>
              </w:rPr>
              <w:t>28.01.2022 №80</w:t>
            </w:r>
            <w:r w:rsidRPr="00A337EB">
              <w:rPr>
                <w:rFonts w:ascii="Arial" w:hAnsi="Arial" w:cs="Arial"/>
                <w:sz w:val="24"/>
                <w:szCs w:val="24"/>
              </w:rPr>
              <w:t xml:space="preserve"> «Об утверждении методики расчета нормативов бюджетного финансирования реализации образовательных программ и субвенций из краевого бюджета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</w:t>
            </w:r>
            <w:proofErr w:type="spellStart"/>
            <w:r w:rsidRPr="00A337EB">
              <w:rPr>
                <w:rFonts w:ascii="Arial" w:hAnsi="Arial" w:cs="Arial"/>
                <w:sz w:val="24"/>
                <w:szCs w:val="24"/>
              </w:rPr>
              <w:t>организацияхТальменского</w:t>
            </w:r>
            <w:proofErr w:type="spellEnd"/>
            <w:r w:rsidRPr="00A337EB">
              <w:rPr>
                <w:rFonts w:ascii="Arial" w:hAnsi="Arial" w:cs="Arial"/>
                <w:sz w:val="24"/>
                <w:szCs w:val="24"/>
              </w:rPr>
              <w:t xml:space="preserve"> района  Алтайского края»</w:t>
            </w:r>
          </w:p>
        </w:tc>
      </w:tr>
    </w:tbl>
    <w:p w:rsidR="00043C25" w:rsidRPr="00A337EB" w:rsidRDefault="00043C25" w:rsidP="00A337E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43C25" w:rsidRPr="00A337EB" w:rsidRDefault="00043C25" w:rsidP="00A337E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43C25" w:rsidRPr="000D2119" w:rsidRDefault="00043C25" w:rsidP="000D211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bookmarkStart w:id="3" w:name="P173"/>
      <w:bookmarkEnd w:id="3"/>
      <w:r w:rsidRPr="000D2119">
        <w:rPr>
          <w:rFonts w:ascii="Arial" w:hAnsi="Arial" w:cs="Arial"/>
          <w:b/>
          <w:sz w:val="24"/>
          <w:szCs w:val="24"/>
        </w:rPr>
        <w:t>КОЭФФИЦИЕНТ</w:t>
      </w:r>
    </w:p>
    <w:p w:rsidR="00043C25" w:rsidRPr="000D2119" w:rsidRDefault="00043C25" w:rsidP="000D211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0D2119">
        <w:rPr>
          <w:rFonts w:ascii="Arial" w:hAnsi="Arial" w:cs="Arial"/>
          <w:b/>
          <w:sz w:val="24"/>
          <w:szCs w:val="24"/>
        </w:rPr>
        <w:t>удорожания образовательной услуги в зависимости от режима пребывания воспитанников в дошкольных образовательных организациях (</w:t>
      </w:r>
      <m:oMath>
        <m:sSubSup>
          <m:sSubSupPr>
            <m:ctrlPr>
              <w:rPr>
                <w:rFonts w:ascii="Cambria Math" w:hAnsi="Arial" w:cs="Arial"/>
                <w:b/>
                <w:sz w:val="24"/>
                <w:szCs w:val="24"/>
              </w:rPr>
            </m:ctrlPr>
          </m:sSubSupPr>
          <m:e>
            <m:r>
              <m:rPr>
                <m:sty m:val="b"/>
              </m:rPr>
              <w:rPr>
                <w:rFonts w:ascii="Cambria Math" w:hAnsi="Arial" w:cs="Arial"/>
                <w:sz w:val="24"/>
                <w:szCs w:val="24"/>
              </w:rPr>
              <m:t>К</m:t>
            </m:r>
          </m:e>
          <m:sub/>
          <m:sup>
            <m:r>
              <m:rPr>
                <m:sty m:val="b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m</m:t>
            </m:r>
          </m:sup>
        </m:sSubSup>
      </m:oMath>
      <w:r w:rsidRPr="000D2119">
        <w:rPr>
          <w:rFonts w:ascii="Arial" w:hAnsi="Arial" w:cs="Arial"/>
          <w:b/>
          <w:sz w:val="24"/>
          <w:szCs w:val="24"/>
        </w:rPr>
        <w:t xml:space="preserve">, </w:t>
      </w:r>
      <m:oMath>
        <m:sSubSup>
          <m:sSubSupPr>
            <m:ctrlPr>
              <w:rPr>
                <w:rFonts w:ascii="Cambria Math" w:hAnsi="Arial" w:cs="Arial"/>
                <w:b/>
                <w:sz w:val="24"/>
                <w:szCs w:val="24"/>
              </w:rPr>
            </m:ctrlPr>
          </m:sSubSupPr>
          <m:e>
            <m:r>
              <m:rPr>
                <m:sty m:val="b"/>
              </m:rPr>
              <w:rPr>
                <w:rFonts w:ascii="Cambria Math" w:hAnsi="Arial" w:cs="Arial"/>
                <w:sz w:val="24"/>
                <w:szCs w:val="24"/>
              </w:rPr>
              <m:t>К</m:t>
            </m:r>
          </m:e>
          <m:sub>
            <m:r>
              <m:rPr>
                <m:sty m:val="b"/>
              </m:rP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  <m:sup>
            <m:r>
              <m:rPr>
                <m:sty m:val="b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m</m:t>
            </m:r>
          </m:sup>
        </m:sSubSup>
      </m:oMath>
      <w:r w:rsidRPr="000D2119">
        <w:rPr>
          <w:rFonts w:ascii="Arial" w:hAnsi="Arial" w:cs="Arial"/>
          <w:b/>
          <w:sz w:val="24"/>
          <w:szCs w:val="24"/>
        </w:rPr>
        <w:t>)</w:t>
      </w:r>
    </w:p>
    <w:p w:rsidR="00043C25" w:rsidRPr="00A337EB" w:rsidRDefault="00043C25" w:rsidP="00A337EB">
      <w:pPr>
        <w:pStyle w:val="a6"/>
        <w:jc w:val="both"/>
        <w:rPr>
          <w:rFonts w:ascii="Arial" w:hAnsi="Arial" w:cs="Arial"/>
          <w:sz w:val="24"/>
          <w:szCs w:val="24"/>
        </w:rPr>
      </w:pPr>
    </w:p>
    <w:tbl>
      <w:tblPr>
        <w:tblW w:w="101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8"/>
        <w:gridCol w:w="1383"/>
        <w:gridCol w:w="1383"/>
        <w:gridCol w:w="1383"/>
        <w:gridCol w:w="1383"/>
      </w:tblGrid>
      <w:tr w:rsidR="005E2E34" w:rsidRPr="00A337EB" w:rsidTr="000D2119">
        <w:trPr>
          <w:trHeight w:val="430"/>
        </w:trPr>
        <w:tc>
          <w:tcPr>
            <w:tcW w:w="4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Режим пребывания воспитанников в дошкольных образовательных организациях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93107F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Arial" w:cs="Arial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4"/>
                        <w:szCs w:val="24"/>
                      </w:rPr>
                      <m:t>К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4"/>
                        <w:szCs w:val="24"/>
                        <w:lang w:val="en-US"/>
                      </w:rPr>
                      <m:t>m</m:t>
                    </m:r>
                  </m:sup>
                </m:sSubSup>
              </m:oMath>
            </m:oMathPara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93107F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Arial" w:cs="Arial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4"/>
                        <w:szCs w:val="24"/>
                        <w:lang w:val="en-US"/>
                      </w:rPr>
                      <m:t>m</m:t>
                    </m:r>
                  </m:sup>
                </m:sSubSup>
              </m:oMath>
            </m:oMathPara>
          </w:p>
        </w:tc>
      </w:tr>
      <w:tr w:rsidR="005E2E34" w:rsidRPr="00A337EB" w:rsidTr="000D2119">
        <w:trPr>
          <w:trHeight w:val="145"/>
        </w:trPr>
        <w:tc>
          <w:tcPr>
            <w:tcW w:w="4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село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город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село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город</w:t>
            </w:r>
          </w:p>
        </w:tc>
      </w:tr>
      <w:tr w:rsidR="005E2E34" w:rsidRPr="00A337EB" w:rsidTr="000D2119">
        <w:trPr>
          <w:trHeight w:val="321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9 часов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0,92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E2E34" w:rsidRPr="00A337EB" w:rsidTr="000D2119">
        <w:trPr>
          <w:trHeight w:val="330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lastRenderedPageBreak/>
              <w:t>10 часов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5E2E34" w:rsidRPr="00A337EB" w:rsidTr="000D2119">
        <w:trPr>
          <w:trHeight w:val="330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 xml:space="preserve">12 часов, </w:t>
            </w:r>
            <w:proofErr w:type="gramStart"/>
            <w:r w:rsidRPr="00A337EB">
              <w:rPr>
                <w:rFonts w:ascii="Arial" w:hAnsi="Arial" w:cs="Arial"/>
                <w:sz w:val="24"/>
                <w:szCs w:val="24"/>
              </w:rPr>
              <w:t>круглосуточный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1,03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1,03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1,01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1,01</w:t>
            </w:r>
          </w:p>
        </w:tc>
      </w:tr>
      <w:tr w:rsidR="00043C25" w:rsidRPr="00A337EB" w:rsidTr="000D2119">
        <w:trPr>
          <w:trHeight w:val="650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кратковременное пребывание (3 часа)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0,41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0,41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0,53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0,53</w:t>
            </w:r>
          </w:p>
        </w:tc>
      </w:tr>
    </w:tbl>
    <w:p w:rsidR="00043C25" w:rsidRPr="00A337EB" w:rsidRDefault="00043C25" w:rsidP="00A337E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43C25" w:rsidRPr="00A337EB" w:rsidRDefault="00043C25" w:rsidP="00A337EB">
      <w:pPr>
        <w:pStyle w:val="a6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</w:tblGrid>
      <w:tr w:rsidR="000D2119" w:rsidRPr="00A337EB" w:rsidTr="000D2119">
        <w:trPr>
          <w:trHeight w:val="2160"/>
        </w:trPr>
        <w:tc>
          <w:tcPr>
            <w:tcW w:w="10173" w:type="dxa"/>
          </w:tcPr>
          <w:p w:rsidR="000D2119" w:rsidRPr="00A337EB" w:rsidRDefault="000D2119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ПРИЛОЖЕНИЕ3</w:t>
            </w:r>
          </w:p>
          <w:p w:rsidR="000D2119" w:rsidRPr="00A337EB" w:rsidRDefault="000D2119" w:rsidP="000D2119">
            <w:pPr>
              <w:pStyle w:val="a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337EB">
              <w:rPr>
                <w:rFonts w:ascii="Arial" w:hAnsi="Arial" w:cs="Arial"/>
                <w:sz w:val="24"/>
                <w:szCs w:val="24"/>
              </w:rPr>
              <w:t xml:space="preserve">постановлению Администрации </w:t>
            </w:r>
            <w:proofErr w:type="spellStart"/>
            <w:r w:rsidRPr="00A337EB">
              <w:rPr>
                <w:rFonts w:ascii="Arial" w:hAnsi="Arial" w:cs="Arial"/>
                <w:sz w:val="24"/>
                <w:szCs w:val="24"/>
              </w:rPr>
              <w:t>Тальменского</w:t>
            </w:r>
            <w:proofErr w:type="spellEnd"/>
            <w:r w:rsidRPr="00A337EB">
              <w:rPr>
                <w:rFonts w:ascii="Arial" w:hAnsi="Arial" w:cs="Arial"/>
                <w:sz w:val="24"/>
                <w:szCs w:val="24"/>
              </w:rPr>
              <w:t xml:space="preserve"> района Алтайского края от </w:t>
            </w:r>
            <w:r>
              <w:rPr>
                <w:rFonts w:ascii="Arial" w:hAnsi="Arial" w:cs="Arial"/>
                <w:sz w:val="24"/>
                <w:szCs w:val="24"/>
              </w:rPr>
              <w:t>28.01.2022 №80</w:t>
            </w:r>
            <w:r w:rsidRPr="00A337EB">
              <w:rPr>
                <w:rFonts w:ascii="Arial" w:hAnsi="Arial" w:cs="Arial"/>
                <w:sz w:val="24"/>
                <w:szCs w:val="24"/>
              </w:rPr>
              <w:t xml:space="preserve"> «Об утверждении методики расчета нормативов бюджетного финансирования реализации образовательных программ и субвенций из краевого бюджета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  <w:proofErr w:type="spellStart"/>
            <w:r w:rsidRPr="00A337EB">
              <w:rPr>
                <w:rFonts w:ascii="Arial" w:hAnsi="Arial" w:cs="Arial"/>
                <w:sz w:val="24"/>
                <w:szCs w:val="24"/>
              </w:rPr>
              <w:t>Тальменского</w:t>
            </w:r>
            <w:proofErr w:type="spellEnd"/>
            <w:r w:rsidRPr="00A337EB">
              <w:rPr>
                <w:rFonts w:ascii="Arial" w:hAnsi="Arial" w:cs="Arial"/>
                <w:sz w:val="24"/>
                <w:szCs w:val="24"/>
              </w:rPr>
              <w:t xml:space="preserve"> района  Алтайского края»</w:t>
            </w:r>
            <w:proofErr w:type="gramEnd"/>
          </w:p>
        </w:tc>
      </w:tr>
    </w:tbl>
    <w:p w:rsidR="00043C25" w:rsidRPr="00A337EB" w:rsidRDefault="00043C25" w:rsidP="00A337E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43C25" w:rsidRPr="00A337EB" w:rsidRDefault="00043C25" w:rsidP="00A337E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43C25" w:rsidRPr="00A337EB" w:rsidRDefault="00043C25" w:rsidP="000D211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bookmarkStart w:id="4" w:name="P215"/>
      <w:bookmarkEnd w:id="4"/>
      <w:r w:rsidRPr="00A337EB">
        <w:rPr>
          <w:rFonts w:ascii="Arial" w:hAnsi="Arial" w:cs="Arial"/>
          <w:sz w:val="24"/>
          <w:szCs w:val="24"/>
        </w:rPr>
        <w:t>КОЭФФИЦИЕНТ</w:t>
      </w:r>
    </w:p>
    <w:p w:rsidR="00043C25" w:rsidRPr="00A337EB" w:rsidRDefault="00043C25" w:rsidP="000D2119">
      <w:pPr>
        <w:pStyle w:val="a6"/>
        <w:jc w:val="center"/>
        <w:rPr>
          <w:rFonts w:ascii="Arial" w:hAnsi="Arial" w:cs="Arial"/>
          <w:b/>
          <w:i/>
          <w:sz w:val="24"/>
          <w:szCs w:val="24"/>
        </w:rPr>
      </w:pPr>
      <w:r w:rsidRPr="00A337EB">
        <w:rPr>
          <w:rFonts w:ascii="Arial" w:hAnsi="Arial" w:cs="Arial"/>
          <w:sz w:val="24"/>
          <w:szCs w:val="24"/>
        </w:rPr>
        <w:t>удорожания образовательной услуги в зависимости от направленности групп в дошкольных образовательных организациях (</w:t>
      </w:r>
      <m:oMath>
        <m:sSubSup>
          <m:sSubSupPr>
            <m:ctrlPr>
              <w:rPr>
                <w:rFonts w:ascii="Cambria Math" w:hAnsi="Arial" w:cs="Arial"/>
                <w:sz w:val="24"/>
                <w:szCs w:val="24"/>
              </w:rPr>
            </m:ctrlPr>
          </m:sSubSupPr>
          <m:e>
            <m:r>
              <m:rPr>
                <m:sty m:val="b"/>
              </m:rPr>
              <w:rPr>
                <w:rFonts w:ascii="Cambria Math" w:hAnsi="Arial" w:cs="Arial"/>
                <w:sz w:val="24"/>
                <w:szCs w:val="24"/>
              </w:rPr>
              <m:t>К</m:t>
            </m:r>
          </m:e>
          <m:sub/>
          <m:sup>
            <m:r>
              <m:rPr>
                <m:sty m:val="b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n</m:t>
            </m:r>
          </m:sup>
        </m:sSubSup>
        <m:r>
          <m:rPr>
            <m:sty m:val="b"/>
          </m:rPr>
          <w:rPr>
            <w:rFonts w:ascii="Cambria Math" w:hAnsi="Arial" w:cs="Arial"/>
            <w:sz w:val="24"/>
            <w:szCs w:val="24"/>
          </w:rPr>
          <m:t>,</m:t>
        </m:r>
        <m:sSubSup>
          <m:sSubSupPr>
            <m:ctrlPr>
              <w:rPr>
                <w:rFonts w:ascii="Cambria Math" w:hAnsi="Arial" w:cs="Arial"/>
                <w:sz w:val="24"/>
                <w:szCs w:val="24"/>
              </w:rPr>
            </m:ctrlPr>
          </m:sSubSupPr>
          <m:e>
            <m:r>
              <m:rPr>
                <m:sty m:val="b"/>
              </m:rPr>
              <w:rPr>
                <w:rFonts w:ascii="Cambria Math" w:hAnsi="Arial" w:cs="Arial"/>
                <w:sz w:val="24"/>
                <w:szCs w:val="24"/>
              </w:rPr>
              <m:t>К</m:t>
            </m:r>
          </m:e>
          <m:sub>
            <m:r>
              <m:rPr>
                <m:sty m:val="b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b>
          <m:sup>
            <m:r>
              <m:rPr>
                <m:sty m:val="b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n</m:t>
            </m:r>
          </m:sup>
        </m:sSubSup>
      </m:oMath>
      <w:r w:rsidRPr="00A337EB">
        <w:rPr>
          <w:rFonts w:ascii="Arial" w:hAnsi="Arial" w:cs="Arial"/>
          <w:sz w:val="24"/>
          <w:szCs w:val="24"/>
        </w:rPr>
        <w:t>)</w:t>
      </w:r>
    </w:p>
    <w:p w:rsidR="00043C25" w:rsidRPr="00A337EB" w:rsidRDefault="00043C25" w:rsidP="000D2119">
      <w:pPr>
        <w:pStyle w:val="a6"/>
        <w:jc w:val="center"/>
        <w:rPr>
          <w:rFonts w:ascii="Arial" w:hAnsi="Arial" w:cs="Arial"/>
          <w:sz w:val="24"/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2410"/>
        <w:gridCol w:w="2126"/>
        <w:gridCol w:w="2268"/>
      </w:tblGrid>
      <w:tr w:rsidR="005E2E34" w:rsidRPr="00A337EB" w:rsidTr="000D2119">
        <w:trPr>
          <w:trHeight w:val="856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Направленность групп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Средняя наполняемость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C25" w:rsidRPr="00A337EB" w:rsidRDefault="0093107F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Arial" w:cs="Arial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4"/>
                        <w:szCs w:val="24"/>
                      </w:rPr>
                      <m:t>К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4"/>
                        <w:szCs w:val="24"/>
                        <w:lang w:val="en-US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C25" w:rsidRPr="00A337EB" w:rsidRDefault="0093107F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Arial" w:cs="Arial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4"/>
                        <w:szCs w:val="24"/>
                        <w:lang w:val="en-US"/>
                      </w:rPr>
                      <m:t>n</m:t>
                    </m:r>
                  </m:sup>
                </m:sSubSup>
              </m:oMath>
            </m:oMathPara>
          </w:p>
        </w:tc>
      </w:tr>
      <w:tr w:rsidR="005E2E34" w:rsidRPr="00A337EB" w:rsidTr="000D2119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Общеразвивающие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1,00</w:t>
            </w:r>
          </w:p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E2E34" w:rsidRPr="00A337EB" w:rsidTr="000D2119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Оздоровительные, комбинированные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1,34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1,14</w:t>
            </w:r>
          </w:p>
        </w:tc>
      </w:tr>
      <w:tr w:rsidR="005E2E34" w:rsidRPr="00A337EB" w:rsidTr="000D2119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Компенсирующие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2,60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2,40</w:t>
            </w:r>
          </w:p>
        </w:tc>
      </w:tr>
      <w:tr w:rsidR="00B55FAC" w:rsidRPr="00A337EB" w:rsidTr="000D2119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Семейные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A337E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5" w:rsidRPr="00A337EB" w:rsidRDefault="00043C25" w:rsidP="00A337E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EB">
              <w:rPr>
                <w:rFonts w:ascii="Arial" w:hAnsi="Arial" w:cs="Arial"/>
                <w:sz w:val="24"/>
                <w:szCs w:val="24"/>
              </w:rPr>
              <w:t>6,00</w:t>
            </w:r>
          </w:p>
        </w:tc>
      </w:tr>
    </w:tbl>
    <w:p w:rsidR="00043C25" w:rsidRPr="00A337EB" w:rsidRDefault="00043C25" w:rsidP="00A337E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43C25" w:rsidRPr="00A337EB" w:rsidRDefault="00043C25" w:rsidP="00A337EB">
      <w:pPr>
        <w:pStyle w:val="a6"/>
        <w:jc w:val="both"/>
        <w:rPr>
          <w:rFonts w:ascii="Arial" w:hAnsi="Arial" w:cs="Arial"/>
          <w:sz w:val="24"/>
          <w:szCs w:val="24"/>
        </w:rPr>
      </w:pPr>
    </w:p>
    <w:sectPr w:rsidR="00043C25" w:rsidRPr="00A337EB" w:rsidSect="00A337EB">
      <w:pgSz w:w="11906" w:h="16838"/>
      <w:pgMar w:top="1134" w:right="567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A3534"/>
    <w:rsid w:val="00043C25"/>
    <w:rsid w:val="00070B39"/>
    <w:rsid w:val="000D2119"/>
    <w:rsid w:val="00104AC3"/>
    <w:rsid w:val="00106C92"/>
    <w:rsid w:val="00116E65"/>
    <w:rsid w:val="00163227"/>
    <w:rsid w:val="001C5E0C"/>
    <w:rsid w:val="002038AD"/>
    <w:rsid w:val="00310F49"/>
    <w:rsid w:val="003656B5"/>
    <w:rsid w:val="004A3534"/>
    <w:rsid w:val="004B39BD"/>
    <w:rsid w:val="00513935"/>
    <w:rsid w:val="005538AC"/>
    <w:rsid w:val="005962E7"/>
    <w:rsid w:val="005D4E9E"/>
    <w:rsid w:val="005E2E34"/>
    <w:rsid w:val="00606D71"/>
    <w:rsid w:val="006E0A69"/>
    <w:rsid w:val="007B39A8"/>
    <w:rsid w:val="007E34CF"/>
    <w:rsid w:val="007F3F18"/>
    <w:rsid w:val="0093107F"/>
    <w:rsid w:val="009862F7"/>
    <w:rsid w:val="0099210B"/>
    <w:rsid w:val="009E5F95"/>
    <w:rsid w:val="00A337EB"/>
    <w:rsid w:val="00B55FAC"/>
    <w:rsid w:val="00C44EE1"/>
    <w:rsid w:val="00C561C4"/>
    <w:rsid w:val="00D64997"/>
    <w:rsid w:val="00F0123E"/>
    <w:rsid w:val="00F5618D"/>
    <w:rsid w:val="00F67FA4"/>
    <w:rsid w:val="00FF4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3227"/>
    <w:pPr>
      <w:keepNext/>
      <w:numPr>
        <w:ilvl w:val="3"/>
        <w:numId w:val="1"/>
      </w:numPr>
      <w:suppressAutoHyphens/>
      <w:jc w:val="center"/>
      <w:outlineLvl w:val="3"/>
    </w:pPr>
    <w:rPr>
      <w:b/>
      <w:spacing w:val="14"/>
      <w:sz w:val="24"/>
      <w:lang w:eastAsia="ar-SA"/>
    </w:rPr>
  </w:style>
  <w:style w:type="paragraph" w:styleId="5">
    <w:name w:val="heading 5"/>
    <w:basedOn w:val="a"/>
    <w:next w:val="a"/>
    <w:link w:val="50"/>
    <w:qFormat/>
    <w:rsid w:val="00163227"/>
    <w:pPr>
      <w:keepNext/>
      <w:numPr>
        <w:ilvl w:val="4"/>
        <w:numId w:val="1"/>
      </w:numPr>
      <w:suppressAutoHyphens/>
      <w:jc w:val="center"/>
      <w:outlineLvl w:val="4"/>
    </w:pPr>
    <w:rPr>
      <w:b/>
      <w:spacing w:val="14"/>
      <w:sz w:val="28"/>
      <w:lang w:eastAsia="ar-SA"/>
    </w:rPr>
  </w:style>
  <w:style w:type="paragraph" w:styleId="6">
    <w:name w:val="heading 6"/>
    <w:basedOn w:val="a"/>
    <w:next w:val="a"/>
    <w:link w:val="60"/>
    <w:qFormat/>
    <w:rsid w:val="00163227"/>
    <w:pPr>
      <w:keepNext/>
      <w:numPr>
        <w:ilvl w:val="5"/>
        <w:numId w:val="1"/>
      </w:numPr>
      <w:suppressAutoHyphens/>
      <w:jc w:val="center"/>
      <w:outlineLvl w:val="5"/>
    </w:pPr>
    <w:rPr>
      <w:rFonts w:ascii="Arial" w:hAnsi="Arial"/>
      <w:b/>
      <w:spacing w:val="84"/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5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35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35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3C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C2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043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63227"/>
    <w:rPr>
      <w:rFonts w:ascii="Times New Roman" w:eastAsia="Times New Roman" w:hAnsi="Times New Roman" w:cs="Times New Roman"/>
      <w:b/>
      <w:spacing w:val="14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163227"/>
    <w:rPr>
      <w:rFonts w:ascii="Times New Roman" w:eastAsia="Times New Roman" w:hAnsi="Times New Roman" w:cs="Times New Roman"/>
      <w:b/>
      <w:spacing w:val="14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163227"/>
    <w:rPr>
      <w:rFonts w:ascii="Arial" w:eastAsia="Times New Roman" w:hAnsi="Arial" w:cs="Times New Roman"/>
      <w:b/>
      <w:spacing w:val="84"/>
      <w:sz w:val="36"/>
      <w:szCs w:val="20"/>
      <w:lang w:val="ru-RU" w:eastAsia="ar-SA"/>
    </w:rPr>
  </w:style>
  <w:style w:type="paragraph" w:styleId="a6">
    <w:name w:val="No Spacing"/>
    <w:uiPriority w:val="1"/>
    <w:qFormat/>
    <w:rsid w:val="00A33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3227"/>
    <w:pPr>
      <w:keepNext/>
      <w:numPr>
        <w:ilvl w:val="3"/>
        <w:numId w:val="1"/>
      </w:numPr>
      <w:suppressAutoHyphens/>
      <w:jc w:val="center"/>
      <w:outlineLvl w:val="3"/>
    </w:pPr>
    <w:rPr>
      <w:b/>
      <w:spacing w:val="14"/>
      <w:sz w:val="24"/>
      <w:lang w:eastAsia="ar-SA"/>
    </w:rPr>
  </w:style>
  <w:style w:type="paragraph" w:styleId="5">
    <w:name w:val="heading 5"/>
    <w:basedOn w:val="a"/>
    <w:next w:val="a"/>
    <w:link w:val="50"/>
    <w:qFormat/>
    <w:rsid w:val="00163227"/>
    <w:pPr>
      <w:keepNext/>
      <w:numPr>
        <w:ilvl w:val="4"/>
        <w:numId w:val="1"/>
      </w:numPr>
      <w:suppressAutoHyphens/>
      <w:jc w:val="center"/>
      <w:outlineLvl w:val="4"/>
    </w:pPr>
    <w:rPr>
      <w:b/>
      <w:spacing w:val="14"/>
      <w:sz w:val="28"/>
      <w:lang w:eastAsia="ar-SA"/>
    </w:rPr>
  </w:style>
  <w:style w:type="paragraph" w:styleId="6">
    <w:name w:val="heading 6"/>
    <w:basedOn w:val="a"/>
    <w:next w:val="a"/>
    <w:link w:val="60"/>
    <w:qFormat/>
    <w:rsid w:val="00163227"/>
    <w:pPr>
      <w:keepNext/>
      <w:numPr>
        <w:ilvl w:val="5"/>
        <w:numId w:val="1"/>
      </w:numPr>
      <w:suppressAutoHyphens/>
      <w:jc w:val="center"/>
      <w:outlineLvl w:val="5"/>
    </w:pPr>
    <w:rPr>
      <w:rFonts w:ascii="Arial" w:hAnsi="Arial"/>
      <w:b/>
      <w:spacing w:val="84"/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5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35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35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3C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C2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043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63227"/>
    <w:rPr>
      <w:rFonts w:ascii="Times New Roman" w:eastAsia="Times New Roman" w:hAnsi="Times New Roman" w:cs="Times New Roman"/>
      <w:b/>
      <w:spacing w:val="14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163227"/>
    <w:rPr>
      <w:rFonts w:ascii="Times New Roman" w:eastAsia="Times New Roman" w:hAnsi="Times New Roman" w:cs="Times New Roman"/>
      <w:b/>
      <w:spacing w:val="14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163227"/>
    <w:rPr>
      <w:rFonts w:ascii="Arial" w:eastAsia="Times New Roman" w:hAnsi="Arial" w:cs="Times New Roman"/>
      <w:b/>
      <w:spacing w:val="84"/>
      <w:sz w:val="36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2B7EA44B584834E36B303D2EA22831217755F36996D812E6975DC63E81F57DB7551FE671F3A361C9EAC03B65m84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2B7EA44B584834E36B303D2EA22831217653F9699BD812E6975DC63E81F57DB7551FE671F3A361C9EAC03B65m84FJ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02B7EA44B584834E36B303D2EA22831217754F8619ED812E6975DC63E81F57DA55547EA73FBBE64C9FF966A23DA66706D428A7D1CC131CEmF45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02B7EA44B584834E36B303D2EA22831217755F3689ED812E6975DC63E81F57DB7551FE671F3A361C9EAC03B65m84F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2B7EA44B584834E36B2E3038CE763D247B0AF7609FD041B9C8069B6988FF2AE21A1EA837F7BC60CBF4C13D6CDB3A36315189761CC233D2F79B68m44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mozgovih.l</dc:creator>
  <cp:lastModifiedBy>Наташа</cp:lastModifiedBy>
  <cp:revision>4</cp:revision>
  <cp:lastPrinted>2022-01-25T08:16:00Z</cp:lastPrinted>
  <dcterms:created xsi:type="dcterms:W3CDTF">2022-02-03T03:29:00Z</dcterms:created>
  <dcterms:modified xsi:type="dcterms:W3CDTF">2022-05-23T07:30:00Z</dcterms:modified>
</cp:coreProperties>
</file>