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CF" w:rsidRPr="00C9152A" w:rsidRDefault="000836CF" w:rsidP="00C9152A">
      <w:pPr>
        <w:pStyle w:val="af3"/>
        <w:jc w:val="center"/>
        <w:rPr>
          <w:rFonts w:ascii="Arial" w:hAnsi="Arial" w:cs="Arial"/>
          <w:b/>
          <w:lang w:eastAsia="ar-SA"/>
        </w:rPr>
      </w:pPr>
      <w:r w:rsidRPr="00C9152A">
        <w:rPr>
          <w:rFonts w:ascii="Arial" w:hAnsi="Arial" w:cs="Arial"/>
          <w:b/>
          <w:lang w:eastAsia="ar-SA"/>
        </w:rPr>
        <w:t>РОССИЙСКАЯ ФЕДЕРАЦИЯ</w:t>
      </w:r>
    </w:p>
    <w:p w:rsidR="000836CF" w:rsidRPr="00C9152A" w:rsidRDefault="000836CF" w:rsidP="00C9152A">
      <w:pPr>
        <w:pStyle w:val="af3"/>
        <w:jc w:val="center"/>
        <w:rPr>
          <w:rFonts w:ascii="Arial" w:hAnsi="Arial" w:cs="Arial"/>
          <w:b/>
          <w:lang w:eastAsia="ar-SA"/>
        </w:rPr>
      </w:pPr>
    </w:p>
    <w:p w:rsidR="000836CF" w:rsidRPr="00C9152A" w:rsidRDefault="000836CF" w:rsidP="00C9152A">
      <w:pPr>
        <w:pStyle w:val="af3"/>
        <w:jc w:val="center"/>
        <w:rPr>
          <w:rFonts w:ascii="Arial" w:hAnsi="Arial" w:cs="Arial"/>
          <w:b/>
          <w:lang w:eastAsia="ar-SA"/>
        </w:rPr>
      </w:pPr>
      <w:r w:rsidRPr="00C9152A">
        <w:rPr>
          <w:rFonts w:ascii="Arial" w:hAnsi="Arial" w:cs="Arial"/>
          <w:b/>
          <w:lang w:eastAsia="ar-SA"/>
        </w:rPr>
        <w:t>АДМИНИСТРАЦИЯ  ТАЛЬМЕНСКОГО РАЙОНА</w:t>
      </w:r>
    </w:p>
    <w:p w:rsidR="000836CF" w:rsidRPr="00C9152A" w:rsidRDefault="000836CF" w:rsidP="00C9152A">
      <w:pPr>
        <w:pStyle w:val="af3"/>
        <w:jc w:val="center"/>
        <w:rPr>
          <w:rFonts w:ascii="Arial" w:hAnsi="Arial" w:cs="Arial"/>
          <w:b/>
          <w:spacing w:val="14"/>
          <w:lang w:eastAsia="ar-SA"/>
        </w:rPr>
      </w:pPr>
      <w:r w:rsidRPr="00C9152A">
        <w:rPr>
          <w:rFonts w:ascii="Arial" w:hAnsi="Arial" w:cs="Arial"/>
          <w:b/>
          <w:lang w:eastAsia="ar-SA"/>
        </w:rPr>
        <w:t>АЛТАЙСКОГО КРАЯ</w:t>
      </w:r>
    </w:p>
    <w:p w:rsidR="000836CF" w:rsidRPr="00C9152A" w:rsidRDefault="000836CF" w:rsidP="00C9152A">
      <w:pPr>
        <w:pStyle w:val="af3"/>
        <w:jc w:val="center"/>
        <w:rPr>
          <w:rFonts w:ascii="Arial" w:hAnsi="Arial" w:cs="Arial"/>
          <w:b/>
          <w:lang w:eastAsia="ar-SA"/>
        </w:rPr>
      </w:pPr>
    </w:p>
    <w:p w:rsidR="000836CF" w:rsidRPr="00C9152A" w:rsidRDefault="000836CF" w:rsidP="00C9152A">
      <w:pPr>
        <w:pStyle w:val="af3"/>
        <w:jc w:val="center"/>
        <w:rPr>
          <w:rFonts w:ascii="Arial" w:hAnsi="Arial" w:cs="Arial"/>
          <w:b/>
          <w:spacing w:val="84"/>
          <w:lang w:eastAsia="ar-SA"/>
        </w:rPr>
      </w:pPr>
      <w:r w:rsidRPr="00C9152A">
        <w:rPr>
          <w:rFonts w:ascii="Arial" w:hAnsi="Arial" w:cs="Arial"/>
          <w:b/>
          <w:spacing w:val="84"/>
          <w:lang w:eastAsia="ar-SA"/>
        </w:rPr>
        <w:t>ПОСТАНОВЛЕНИЕ</w:t>
      </w:r>
    </w:p>
    <w:p w:rsidR="000836CF" w:rsidRPr="00C9152A" w:rsidRDefault="000836CF" w:rsidP="00C9152A">
      <w:pPr>
        <w:pStyle w:val="af3"/>
        <w:jc w:val="center"/>
        <w:rPr>
          <w:rFonts w:ascii="Arial" w:hAnsi="Arial" w:cs="Arial"/>
          <w:b/>
          <w:lang w:eastAsia="ar-SA"/>
        </w:rPr>
      </w:pPr>
    </w:p>
    <w:p w:rsidR="000836CF" w:rsidRPr="00C9152A" w:rsidRDefault="00C9152A" w:rsidP="00C9152A">
      <w:pPr>
        <w:pStyle w:val="af3"/>
        <w:jc w:val="center"/>
        <w:rPr>
          <w:rFonts w:ascii="Arial" w:hAnsi="Arial" w:cs="Arial"/>
          <w:b/>
          <w:lang w:eastAsia="ar-SA"/>
        </w:rPr>
      </w:pPr>
      <w:r w:rsidRPr="00C9152A">
        <w:rPr>
          <w:rFonts w:ascii="Arial" w:hAnsi="Arial" w:cs="Arial"/>
          <w:b/>
          <w:lang w:eastAsia="ar-SA"/>
        </w:rPr>
        <w:t>28.01.</w:t>
      </w:r>
      <w:r w:rsidR="000836CF" w:rsidRPr="00C9152A">
        <w:rPr>
          <w:rFonts w:ascii="Arial" w:hAnsi="Arial" w:cs="Arial"/>
          <w:b/>
          <w:lang w:eastAsia="ar-SA"/>
        </w:rPr>
        <w:t xml:space="preserve">2022г.                                                                                                                  № </w:t>
      </w:r>
      <w:r w:rsidRPr="00C9152A">
        <w:rPr>
          <w:rFonts w:ascii="Arial" w:hAnsi="Arial" w:cs="Arial"/>
          <w:b/>
          <w:lang w:eastAsia="ar-SA"/>
        </w:rPr>
        <w:t>79</w:t>
      </w:r>
    </w:p>
    <w:p w:rsidR="00C9152A" w:rsidRPr="00C9152A" w:rsidRDefault="00C9152A" w:rsidP="00C9152A">
      <w:pPr>
        <w:pStyle w:val="af3"/>
        <w:jc w:val="center"/>
        <w:rPr>
          <w:rFonts w:ascii="Arial" w:hAnsi="Arial" w:cs="Arial"/>
          <w:b/>
          <w:lang w:eastAsia="ar-SA"/>
        </w:rPr>
      </w:pPr>
    </w:p>
    <w:p w:rsidR="000836CF" w:rsidRPr="00C9152A" w:rsidRDefault="000836CF" w:rsidP="00C9152A">
      <w:pPr>
        <w:pStyle w:val="af3"/>
        <w:jc w:val="center"/>
        <w:rPr>
          <w:rFonts w:ascii="Arial" w:hAnsi="Arial" w:cs="Arial"/>
          <w:b/>
          <w:lang w:eastAsia="ar-SA"/>
        </w:rPr>
      </w:pPr>
      <w:r w:rsidRPr="00C9152A">
        <w:rPr>
          <w:rFonts w:ascii="Arial" w:hAnsi="Arial" w:cs="Arial"/>
          <w:b/>
          <w:lang w:eastAsia="ar-SA"/>
        </w:rPr>
        <w:t>р.п. Тальменка</w:t>
      </w:r>
    </w:p>
    <w:p w:rsidR="000168A1" w:rsidRPr="00C9152A" w:rsidRDefault="000168A1" w:rsidP="00C9152A">
      <w:pPr>
        <w:pStyle w:val="af3"/>
        <w:jc w:val="center"/>
        <w:rPr>
          <w:rFonts w:ascii="Arial" w:hAnsi="Arial" w:cs="Arial"/>
          <w:b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C9152A" w:rsidRPr="00C9152A" w:rsidTr="00A25EDE">
        <w:tc>
          <w:tcPr>
            <w:tcW w:w="10598" w:type="dxa"/>
            <w:hideMark/>
          </w:tcPr>
          <w:p w:rsidR="00C9152A" w:rsidRPr="00C9152A" w:rsidRDefault="00C9152A" w:rsidP="00C9152A">
            <w:pPr>
              <w:pStyle w:val="af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9152A">
              <w:rPr>
                <w:rFonts w:ascii="Arial" w:hAnsi="Arial" w:cs="Arial"/>
                <w:b/>
                <w:sz w:val="24"/>
                <w:szCs w:val="24"/>
              </w:rPr>
              <w:t>Об утверждении методики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обеспечение дополнительного образования детей в общеобразовательных учреждениях Тальменского района</w:t>
            </w:r>
          </w:p>
        </w:tc>
      </w:tr>
    </w:tbl>
    <w:p w:rsidR="000168A1" w:rsidRPr="00C9152A" w:rsidRDefault="000168A1" w:rsidP="00C9152A">
      <w:pPr>
        <w:pStyle w:val="af3"/>
        <w:jc w:val="both"/>
        <w:rPr>
          <w:rFonts w:ascii="Arial" w:hAnsi="Arial" w:cs="Arial"/>
          <w:lang w:eastAsia="ar-SA"/>
        </w:rPr>
      </w:pPr>
    </w:p>
    <w:p w:rsidR="000168A1" w:rsidRPr="00C9152A" w:rsidRDefault="000168A1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В соответствии с Бюджетным кодексом Российской Федерации, феде</w:t>
      </w:r>
      <w:r w:rsidRPr="00C9152A">
        <w:rPr>
          <w:rFonts w:ascii="Arial" w:hAnsi="Arial" w:cs="Arial"/>
        </w:rPr>
        <w:softHyphen/>
        <w:t>ральными законами от 29.12.2012 № 273-ФЗ «Об образовании в Российской Федерации», от 06.10.1999 №184-ФЗ «Об общих принципах организации за</w:t>
      </w:r>
      <w:r w:rsidRPr="00C9152A">
        <w:rPr>
          <w:rFonts w:ascii="Arial" w:hAnsi="Arial" w:cs="Arial"/>
        </w:rPr>
        <w:softHyphen/>
        <w:t>конодательных (представительных) и исполнительных органов государ</w:t>
      </w:r>
      <w:r w:rsidRPr="00C9152A">
        <w:rPr>
          <w:rFonts w:ascii="Arial" w:hAnsi="Arial" w:cs="Arial"/>
        </w:rPr>
        <w:softHyphen/>
        <w:t>ственной власти субъектов Российской Федерации», от 06.10.2003 №131-ФЗ «Об общих принципах организации местного самоуправления в Российской Федерации», законом Алтайского края от 04.09.2013 №56-ЗС «Об образовании в Алтайском крае», постановлением Администрации Алтайскогокрая от</w:t>
      </w:r>
      <w:r w:rsidR="00367423" w:rsidRPr="00C9152A">
        <w:rPr>
          <w:rFonts w:ascii="Arial" w:hAnsi="Arial" w:cs="Arial"/>
        </w:rPr>
        <w:t xml:space="preserve"> 24</w:t>
      </w:r>
      <w:r w:rsidRPr="00C9152A">
        <w:rPr>
          <w:rFonts w:ascii="Arial" w:hAnsi="Arial" w:cs="Arial"/>
        </w:rPr>
        <w:t xml:space="preserve">.01.2014 года № </w:t>
      </w:r>
      <w:r w:rsidR="00367423" w:rsidRPr="00C9152A">
        <w:rPr>
          <w:rFonts w:ascii="Arial" w:hAnsi="Arial" w:cs="Arial"/>
        </w:rPr>
        <w:t>22</w:t>
      </w:r>
      <w:r w:rsidR="000C3F71" w:rsidRPr="00C9152A">
        <w:rPr>
          <w:rFonts w:ascii="Arial" w:hAnsi="Arial" w:cs="Arial"/>
        </w:rPr>
        <w:t xml:space="preserve"> (в ред. Постановлений Администрации Алтайского края от 21.05.2014 N 246, от 07.04.2016 N 113, ПостановленийПравительства Алтайского края от 15.03.2017 N 80, от 03.04.2017 N 107, от 01.12.2017 N 432, от 29.12.2018 N 474, от26.05.2020 N 240)</w:t>
      </w:r>
      <w:r w:rsidRPr="00C9152A">
        <w:rPr>
          <w:rFonts w:ascii="Arial" w:hAnsi="Arial" w:cs="Arial"/>
        </w:rPr>
        <w:t xml:space="preserve"> «Об утверждении методики расчета нормативов бюджетного финансирования организации образовательных программ и субвенции из краевого бюджета на обеспечение государственных реализации прав на получение общедоступного и бесплатного дошкольного, начального общего, основного общего, среднего образования в общеобразовательных учреждениях обеспечение дополнительного образования детей в общеобразовательных учреждениях»</w:t>
      </w:r>
    </w:p>
    <w:p w:rsidR="000168A1" w:rsidRPr="00C9152A" w:rsidRDefault="000168A1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ПОСТАНОВЛЯЮ:</w:t>
      </w:r>
    </w:p>
    <w:p w:rsidR="000168A1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168A1" w:rsidRPr="00C9152A">
        <w:rPr>
          <w:rFonts w:ascii="Arial" w:hAnsi="Arial" w:cs="Arial"/>
        </w:rPr>
        <w:t>Утвердить методику расчета нормативов бюджетного финансирования реализации образовательных программ и субвенций из кра</w:t>
      </w:r>
      <w:r w:rsidR="000168A1" w:rsidRPr="00C9152A">
        <w:rPr>
          <w:rFonts w:ascii="Arial" w:hAnsi="Arial" w:cs="Arial"/>
        </w:rPr>
        <w:softHyphen/>
        <w:t>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обеспечение дополнительного образования детей в общеобразовательных учреждениях Тальменского района (приложение №1).</w:t>
      </w:r>
    </w:p>
    <w:p w:rsidR="000168A1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168A1" w:rsidRPr="00C9152A">
        <w:rPr>
          <w:rFonts w:ascii="Arial" w:hAnsi="Arial" w:cs="Arial"/>
        </w:rPr>
        <w:t>Настоящее постановление распространяет свое действие на правоот</w:t>
      </w:r>
      <w:r w:rsidR="000168A1" w:rsidRPr="00C9152A">
        <w:rPr>
          <w:rFonts w:ascii="Arial" w:hAnsi="Arial" w:cs="Arial"/>
        </w:rPr>
        <w:softHyphen/>
        <w:t>ношения, возникшие с 01.01.2022г.</w:t>
      </w:r>
    </w:p>
    <w:p w:rsidR="000168A1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168A1" w:rsidRPr="00C9152A"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района по социальным вопросам Е.П.Сидорову.</w:t>
      </w:r>
    </w:p>
    <w:p w:rsidR="000168A1" w:rsidRPr="00C9152A" w:rsidRDefault="000168A1" w:rsidP="00C9152A">
      <w:pPr>
        <w:pStyle w:val="af3"/>
        <w:jc w:val="both"/>
        <w:rPr>
          <w:rFonts w:ascii="Arial" w:hAnsi="Arial" w:cs="Arial"/>
        </w:rPr>
      </w:pPr>
    </w:p>
    <w:p w:rsidR="000168A1" w:rsidRPr="00C9152A" w:rsidRDefault="000168A1" w:rsidP="00C9152A">
      <w:pPr>
        <w:pStyle w:val="af3"/>
        <w:jc w:val="both"/>
        <w:rPr>
          <w:rFonts w:ascii="Arial" w:hAnsi="Arial" w:cs="Arial"/>
        </w:rPr>
      </w:pPr>
    </w:p>
    <w:p w:rsidR="000168A1" w:rsidRPr="00C9152A" w:rsidRDefault="002B4EEF" w:rsidP="00C9152A">
      <w:pPr>
        <w:pStyle w:val="af3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Врио главы Тальменского района                                         И.А. Щербаков</w:t>
      </w:r>
    </w:p>
    <w:p w:rsidR="00C9152A" w:rsidRDefault="00C9152A" w:rsidP="00C9152A">
      <w:pPr>
        <w:pStyle w:val="af3"/>
        <w:jc w:val="both"/>
        <w:rPr>
          <w:rFonts w:ascii="Arial" w:hAnsi="Arial" w:cs="Arial"/>
        </w:rPr>
      </w:pPr>
    </w:p>
    <w:p w:rsidR="00BF2EE3" w:rsidRPr="00C9152A" w:rsidRDefault="00535ED6" w:rsidP="00C9152A">
      <w:pPr>
        <w:pStyle w:val="af3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lastRenderedPageBreak/>
        <w:t>ПРИЛОЖЕНИЕ №1</w:t>
      </w:r>
      <w:r w:rsidR="00C9152A">
        <w:rPr>
          <w:rFonts w:ascii="Arial" w:hAnsi="Arial" w:cs="Arial"/>
        </w:rPr>
        <w:t xml:space="preserve"> к</w:t>
      </w:r>
      <w:r w:rsidRPr="00C9152A">
        <w:rPr>
          <w:rFonts w:ascii="Arial" w:hAnsi="Arial" w:cs="Arial"/>
        </w:rPr>
        <w:t xml:space="preserve"> </w:t>
      </w:r>
      <w:r w:rsidR="005845C2" w:rsidRPr="00C9152A">
        <w:rPr>
          <w:rFonts w:ascii="Arial" w:hAnsi="Arial" w:cs="Arial"/>
        </w:rPr>
        <w:t>постановлени</w:t>
      </w:r>
      <w:r w:rsidRPr="00C9152A">
        <w:rPr>
          <w:rFonts w:ascii="Arial" w:hAnsi="Arial" w:cs="Arial"/>
        </w:rPr>
        <w:t>ю</w:t>
      </w:r>
      <w:r w:rsidR="005845C2" w:rsidRPr="00C9152A">
        <w:rPr>
          <w:rFonts w:ascii="Arial" w:hAnsi="Arial" w:cs="Arial"/>
        </w:rPr>
        <w:t xml:space="preserve"> Администрации </w:t>
      </w:r>
      <w:r w:rsidR="0088508E" w:rsidRPr="00C9152A">
        <w:rPr>
          <w:rFonts w:ascii="Arial" w:hAnsi="Arial" w:cs="Arial"/>
        </w:rPr>
        <w:t xml:space="preserve">Тальменского района </w:t>
      </w:r>
      <w:r w:rsidR="00143F8D" w:rsidRPr="00C9152A">
        <w:rPr>
          <w:rFonts w:ascii="Arial" w:hAnsi="Arial" w:cs="Arial"/>
        </w:rPr>
        <w:t xml:space="preserve">от </w:t>
      </w:r>
      <w:r w:rsidR="00C9152A">
        <w:rPr>
          <w:rFonts w:ascii="Arial" w:hAnsi="Arial" w:cs="Arial"/>
        </w:rPr>
        <w:t>28.01.2022 №78 «</w:t>
      </w:r>
      <w:r w:rsidR="00C9152A" w:rsidRPr="00C9152A">
        <w:rPr>
          <w:rFonts w:ascii="Arial" w:hAnsi="Arial" w:cs="Arial"/>
        </w:rPr>
        <w:t>Об утверждении методики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обеспечение дополнительного образования детей в общеобразовательных учреждениях Тальменского района</w:t>
      </w:r>
      <w:r w:rsidR="00C9152A">
        <w:rPr>
          <w:rFonts w:ascii="Arial" w:hAnsi="Arial" w:cs="Arial"/>
        </w:rPr>
        <w:t>»</w:t>
      </w:r>
    </w:p>
    <w:p w:rsidR="00264123" w:rsidRPr="00C9152A" w:rsidRDefault="00264123" w:rsidP="00C9152A">
      <w:pPr>
        <w:pStyle w:val="af3"/>
        <w:jc w:val="both"/>
        <w:rPr>
          <w:rFonts w:ascii="Arial" w:hAnsi="Arial" w:cs="Arial"/>
        </w:rPr>
      </w:pPr>
    </w:p>
    <w:p w:rsidR="00264123" w:rsidRPr="00C9152A" w:rsidRDefault="00264123" w:rsidP="00C9152A">
      <w:pPr>
        <w:pStyle w:val="af3"/>
        <w:jc w:val="both"/>
        <w:rPr>
          <w:rFonts w:ascii="Arial" w:hAnsi="Arial" w:cs="Arial"/>
        </w:rPr>
      </w:pPr>
    </w:p>
    <w:p w:rsidR="00BF2EE3" w:rsidRPr="00C9152A" w:rsidRDefault="005845C2" w:rsidP="00C9152A">
      <w:pPr>
        <w:pStyle w:val="af3"/>
        <w:jc w:val="center"/>
        <w:rPr>
          <w:rFonts w:ascii="Arial" w:hAnsi="Arial" w:cs="Arial"/>
          <w:b/>
        </w:rPr>
      </w:pPr>
      <w:r w:rsidRPr="00C9152A">
        <w:rPr>
          <w:rFonts w:ascii="Arial" w:hAnsi="Arial" w:cs="Arial"/>
          <w:b/>
        </w:rPr>
        <w:t>МЕТОДИКА</w:t>
      </w:r>
    </w:p>
    <w:p w:rsidR="00BF2EE3" w:rsidRPr="00C9152A" w:rsidRDefault="005845C2" w:rsidP="00C9152A">
      <w:pPr>
        <w:pStyle w:val="af3"/>
        <w:jc w:val="center"/>
        <w:rPr>
          <w:rFonts w:ascii="Arial" w:hAnsi="Arial" w:cs="Arial"/>
          <w:b/>
        </w:rPr>
      </w:pPr>
      <w:r w:rsidRPr="00C9152A">
        <w:rPr>
          <w:rFonts w:ascii="Arial" w:hAnsi="Arial" w:cs="Arial"/>
          <w:b/>
        </w:rPr>
        <w:t>расчета нормативов бюджетного финансирования реализации образователь</w:t>
      </w:r>
      <w:r w:rsidRPr="00C9152A">
        <w:rPr>
          <w:rFonts w:ascii="Arial" w:hAnsi="Arial" w:cs="Arial"/>
          <w:b/>
        </w:rPr>
        <w:softHyphen/>
        <w:t>ных программ и субвенций из краевого бюджета  на обеспечение государственных гарантий реа</w:t>
      </w:r>
      <w:r w:rsidRPr="00C9152A">
        <w:rPr>
          <w:rFonts w:ascii="Arial" w:hAnsi="Arial" w:cs="Arial"/>
          <w:b/>
        </w:rPr>
        <w:softHyphen/>
        <w:t>лизации прав на получение общедоступного и бесплатного дошкольного, начального общего, основного общего, среднего общего образования в обще</w:t>
      </w:r>
      <w:r w:rsidRPr="00C9152A">
        <w:rPr>
          <w:rFonts w:ascii="Arial" w:hAnsi="Arial" w:cs="Arial"/>
          <w:b/>
        </w:rPr>
        <w:softHyphen/>
        <w:t xml:space="preserve">образовательных </w:t>
      </w:r>
      <w:r w:rsidR="0022409D" w:rsidRPr="00C9152A">
        <w:rPr>
          <w:rFonts w:ascii="Arial" w:hAnsi="Arial" w:cs="Arial"/>
          <w:b/>
        </w:rPr>
        <w:t>учреждениях</w:t>
      </w:r>
      <w:r w:rsidRPr="00C9152A">
        <w:rPr>
          <w:rFonts w:ascii="Arial" w:hAnsi="Arial" w:cs="Arial"/>
          <w:b/>
        </w:rPr>
        <w:t xml:space="preserve">, обеспечение дополнительного образования детей в общеобразовательных </w:t>
      </w:r>
      <w:r w:rsidR="000F6187" w:rsidRPr="00C9152A">
        <w:rPr>
          <w:rFonts w:ascii="Arial" w:hAnsi="Arial" w:cs="Arial"/>
          <w:b/>
        </w:rPr>
        <w:t>учреждениях Тальменского района</w:t>
      </w:r>
    </w:p>
    <w:p w:rsidR="00264123" w:rsidRPr="00C9152A" w:rsidRDefault="00264123" w:rsidP="00C9152A">
      <w:pPr>
        <w:pStyle w:val="af3"/>
        <w:jc w:val="both"/>
        <w:rPr>
          <w:rFonts w:ascii="Arial" w:hAnsi="Arial" w:cs="Arial"/>
        </w:rPr>
      </w:pPr>
    </w:p>
    <w:p w:rsidR="000C3F71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845C2" w:rsidRPr="00C9152A">
        <w:rPr>
          <w:rFonts w:ascii="Arial" w:hAnsi="Arial" w:cs="Arial"/>
        </w:rPr>
        <w:t>Настоящая методика разработана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</w:t>
      </w:r>
      <w:r w:rsidR="005845C2" w:rsidRPr="00C9152A">
        <w:rPr>
          <w:rFonts w:ascii="Arial" w:hAnsi="Arial" w:cs="Arial"/>
        </w:rPr>
        <w:softHyphen/>
        <w:t xml:space="preserve">зования в муниципальных общеобразовательных </w:t>
      </w:r>
      <w:r w:rsidR="0022409D" w:rsidRPr="00C9152A">
        <w:rPr>
          <w:rFonts w:ascii="Arial" w:hAnsi="Arial" w:cs="Arial"/>
        </w:rPr>
        <w:t>учреждениях</w:t>
      </w:r>
      <w:r w:rsidR="005845C2" w:rsidRPr="00C9152A">
        <w:rPr>
          <w:rFonts w:ascii="Arial" w:hAnsi="Arial" w:cs="Arial"/>
        </w:rPr>
        <w:t xml:space="preserve">, обеспечение дополнительного образования детей в муниципальных общеобразовательных </w:t>
      </w:r>
      <w:r w:rsidR="000F6187" w:rsidRPr="00C9152A">
        <w:rPr>
          <w:rFonts w:ascii="Arial" w:hAnsi="Arial" w:cs="Arial"/>
        </w:rPr>
        <w:t>учреждениях Тальменского района</w:t>
      </w:r>
      <w:r w:rsidR="005845C2" w:rsidRPr="00C9152A">
        <w:rPr>
          <w:rFonts w:ascii="Arial" w:hAnsi="Arial" w:cs="Arial"/>
        </w:rPr>
        <w:t>, получение дошкольного, начального общего, основного обще</w:t>
      </w:r>
      <w:r w:rsidR="0022409D" w:rsidRPr="00C9152A">
        <w:rPr>
          <w:rFonts w:ascii="Arial" w:hAnsi="Arial" w:cs="Arial"/>
        </w:rPr>
        <w:t>го, среднего общего образования</w:t>
      </w:r>
      <w:r w:rsidR="005845C2" w:rsidRPr="00C9152A">
        <w:rPr>
          <w:rFonts w:ascii="Arial" w:hAnsi="Arial" w:cs="Arial"/>
        </w:rPr>
        <w:t>, осуществляющих образовательную деятельность по имеющим государственную аккредитацию основным общеобразовательным программам, исходя из нормативов расходов на одного обучающегося.</w:t>
      </w:r>
    </w:p>
    <w:p w:rsidR="00BF2EE3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845C2" w:rsidRPr="00C9152A">
        <w:rPr>
          <w:rFonts w:ascii="Arial" w:hAnsi="Arial" w:cs="Arial"/>
        </w:rPr>
        <w:t xml:space="preserve">В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</w:r>
      <w:r w:rsidR="0022409D" w:rsidRPr="00C9152A">
        <w:rPr>
          <w:rFonts w:ascii="Arial" w:hAnsi="Arial" w:cs="Arial"/>
        </w:rPr>
        <w:t>учреждениях</w:t>
      </w:r>
      <w:r w:rsidR="005845C2" w:rsidRPr="00C9152A">
        <w:rPr>
          <w:rFonts w:ascii="Arial" w:hAnsi="Arial" w:cs="Arial"/>
        </w:rPr>
        <w:t xml:space="preserve">, обеспечение дополнительного образования детей в общеобразовательных </w:t>
      </w:r>
      <w:r w:rsidR="0022409D" w:rsidRPr="00C9152A">
        <w:rPr>
          <w:rFonts w:ascii="Arial" w:hAnsi="Arial" w:cs="Arial"/>
        </w:rPr>
        <w:t>учреждениях</w:t>
      </w:r>
      <w:r w:rsidR="00CF002F" w:rsidRPr="00C9152A">
        <w:rPr>
          <w:rFonts w:ascii="Arial" w:hAnsi="Arial" w:cs="Arial"/>
        </w:rPr>
        <w:t>,</w:t>
      </w:r>
      <w:r w:rsidR="005845C2" w:rsidRPr="00C9152A">
        <w:rPr>
          <w:rFonts w:ascii="Arial" w:hAnsi="Arial" w:cs="Arial"/>
        </w:rPr>
        <w:t xml:space="preserve"> осуществляющих образовательную деятельность по имеющим государственную аккредитацию основным обще</w:t>
      </w:r>
      <w:r w:rsidR="005845C2" w:rsidRPr="00C9152A">
        <w:rPr>
          <w:rFonts w:ascii="Arial" w:hAnsi="Arial" w:cs="Arial"/>
        </w:rPr>
        <w:softHyphen/>
        <w:t xml:space="preserve">образовательным программам (далее - «общеобразовательные </w:t>
      </w:r>
      <w:r w:rsidR="0022409D" w:rsidRPr="00C9152A">
        <w:rPr>
          <w:rFonts w:ascii="Arial" w:hAnsi="Arial" w:cs="Arial"/>
        </w:rPr>
        <w:t>учреждения</w:t>
      </w:r>
      <w:r w:rsidR="005845C2" w:rsidRPr="00C9152A">
        <w:rPr>
          <w:rFonts w:ascii="Arial" w:hAnsi="Arial" w:cs="Arial"/>
        </w:rPr>
        <w:t>») включены:</w:t>
      </w:r>
    </w:p>
    <w:p w:rsidR="00BF2EE3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845C2" w:rsidRPr="00C9152A">
        <w:rPr>
          <w:rFonts w:ascii="Arial" w:hAnsi="Arial" w:cs="Arial"/>
        </w:rPr>
        <w:t>средства на оплату труда (базовая и стимулирующая части заработной платы педагогического, административного, учебно-вспомогательного и об</w:t>
      </w:r>
      <w:r w:rsidR="005845C2" w:rsidRPr="00C9152A">
        <w:rPr>
          <w:rFonts w:ascii="Arial" w:hAnsi="Arial" w:cs="Arial"/>
        </w:rPr>
        <w:softHyphen/>
        <w:t>служивающего персонала, начисления на заработную плату);</w:t>
      </w:r>
    </w:p>
    <w:p w:rsidR="000C3F71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845C2" w:rsidRPr="00C9152A">
        <w:rPr>
          <w:rFonts w:ascii="Arial" w:hAnsi="Arial" w:cs="Arial"/>
        </w:rPr>
        <w:t>непосредственно связанные с обеспечением учебного процесса расходы на приобретение учебников и учебных пособий, средств обучения, учебного и компьютерного оборудования, ученической мебели (школьные парты, ученические стулья, классные доски, в том числе интерактивные), канцелярских товаров, периодических изданий для школьных библиотек, расходных материалов, расходы на оплату пользования Интернетом и на хозяйственные нужды (за исключением расходов на содержание зданий и оплату коммунальных услуг).</w:t>
      </w:r>
    </w:p>
    <w:p w:rsidR="002B4EEF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B4EEF" w:rsidRPr="00C9152A">
        <w:rPr>
          <w:rFonts w:ascii="Arial" w:hAnsi="Arial" w:cs="Arial"/>
        </w:rPr>
        <w:t>Норматив расходов по заработной плате на одного обучающегося определяется на основе:</w:t>
      </w:r>
    </w:p>
    <w:p w:rsidR="00F509BA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B4EEF" w:rsidRPr="00C9152A">
        <w:rPr>
          <w:rFonts w:ascii="Arial" w:hAnsi="Arial" w:cs="Arial"/>
        </w:rPr>
        <w:t>стандартной (базовой) стоимости педагогической услуги; нормативного соотношения доли базовой части фонда оплаты труда педагогического персонала, непосредственно осуществляющего учебный процесс, и доли базовой части фонда оплаты труда прочего персонала (административного, учебно-вспомогательного и обслуживающего персонала)</w:t>
      </w:r>
      <w:r w:rsidR="00F509BA" w:rsidRPr="00C9152A">
        <w:rPr>
          <w:rFonts w:ascii="Arial" w:hAnsi="Arial" w:cs="Arial"/>
        </w:rPr>
        <w:t xml:space="preserve">(ежегодно утверждается приказом Министерства </w:t>
      </w:r>
      <w:r w:rsidR="00F509BA" w:rsidRPr="00C9152A">
        <w:rPr>
          <w:rFonts w:ascii="Arial" w:hAnsi="Arial" w:cs="Arial"/>
        </w:rPr>
        <w:lastRenderedPageBreak/>
        <w:t>образования и науки Алтайского края)</w:t>
      </w:r>
      <w:r w:rsidR="002B4EEF" w:rsidRPr="00C9152A">
        <w:rPr>
          <w:rFonts w:ascii="Arial" w:hAnsi="Arial" w:cs="Arial"/>
        </w:rPr>
        <w:t xml:space="preserve">; </w:t>
      </w:r>
    </w:p>
    <w:p w:rsidR="009A2C7C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B4EEF" w:rsidRPr="00C9152A">
        <w:rPr>
          <w:rFonts w:ascii="Arial" w:hAnsi="Arial" w:cs="Arial"/>
        </w:rPr>
        <w:t>коэффициентов удорожания образовательной услуги.</w:t>
      </w:r>
    </w:p>
    <w:p w:rsidR="00DA48AE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DA48AE" w:rsidRPr="00C9152A">
        <w:rPr>
          <w:rFonts w:ascii="Arial" w:hAnsi="Arial" w:cs="Arial"/>
        </w:rPr>
        <w:t>Объем средств, выделяемых общеобразовательному учреждению, 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рассчитывается по формуле:</w:t>
      </w:r>
    </w:p>
    <w:p w:rsidR="0029348E" w:rsidRPr="00C9152A" w:rsidRDefault="0029348E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val="en-US" w:eastAsia="en-US"/>
        </w:rPr>
        <w:t>S</w:t>
      </w:r>
      <w:r w:rsidRPr="00C9152A">
        <w:rPr>
          <w:rFonts w:ascii="Arial" w:eastAsia="Calibri" w:hAnsi="Arial" w:cs="Arial"/>
          <w:lang w:eastAsia="en-US"/>
        </w:rPr>
        <w:t>=</w:t>
      </w:r>
      <w:r w:rsidR="00432189" w:rsidRPr="00C9152A">
        <w:rPr>
          <w:rFonts w:ascii="Arial" w:eastAsia="Calibri" w:hAnsi="Arial" w:cs="Arial"/>
          <w:lang w:eastAsia="en-US"/>
        </w:rPr>
        <w:t>(</w:t>
      </w:r>
      <w:r w:rsidRPr="00C9152A">
        <w:rPr>
          <w:rFonts w:ascii="Arial" w:eastAsia="Calibri" w:hAnsi="Arial" w:cs="Arial"/>
          <w:lang w:eastAsia="en-US"/>
        </w:rPr>
        <w:t>(Н</w:t>
      </w:r>
      <w:r w:rsidRPr="00C9152A">
        <w:rPr>
          <w:rFonts w:ascii="Arial" w:eastAsia="Calibri" w:hAnsi="Arial" w:cs="Arial"/>
          <w:vertAlign w:val="subscript"/>
          <w:lang w:eastAsia="en-US"/>
        </w:rPr>
        <w:t>дошк</w:t>
      </w:r>
      <w:r w:rsidRPr="00C9152A">
        <w:rPr>
          <w:rFonts w:ascii="Arial" w:eastAsia="Calibri" w:hAnsi="Arial" w:cs="Arial"/>
          <w:lang w:eastAsia="en-US"/>
        </w:rPr>
        <w:t xml:space="preserve"> х Ч</w:t>
      </w:r>
      <w:r w:rsidRPr="00C9152A">
        <w:rPr>
          <w:rFonts w:ascii="Arial" w:eastAsia="Calibri" w:hAnsi="Arial" w:cs="Arial"/>
          <w:vertAlign w:val="subscript"/>
          <w:lang w:eastAsia="en-US"/>
        </w:rPr>
        <w:t>дошк</w:t>
      </w:r>
      <w:r w:rsidRPr="00C9152A">
        <w:rPr>
          <w:rFonts w:ascii="Arial" w:eastAsia="Calibri" w:hAnsi="Arial" w:cs="Arial"/>
          <w:lang w:eastAsia="en-US"/>
        </w:rPr>
        <w:t xml:space="preserve"> + Н</w:t>
      </w:r>
      <w:r w:rsidRPr="00C9152A">
        <w:rPr>
          <w:rFonts w:ascii="Arial" w:eastAsia="Calibri" w:hAnsi="Arial" w:cs="Arial"/>
          <w:vertAlign w:val="subscript"/>
          <w:lang w:eastAsia="en-US"/>
        </w:rPr>
        <w:t>фгос</w:t>
      </w:r>
      <w:r w:rsidRPr="00C9152A">
        <w:rPr>
          <w:rFonts w:ascii="Arial" w:eastAsia="Calibri" w:hAnsi="Arial" w:cs="Arial"/>
          <w:lang w:eastAsia="en-US"/>
        </w:rPr>
        <w:t xml:space="preserve"> х Ч</w:t>
      </w:r>
      <w:r w:rsidRPr="00C9152A">
        <w:rPr>
          <w:rFonts w:ascii="Arial" w:eastAsia="Calibri" w:hAnsi="Arial" w:cs="Arial"/>
          <w:vertAlign w:val="subscript"/>
          <w:lang w:eastAsia="en-US"/>
        </w:rPr>
        <w:t>фгос</w:t>
      </w:r>
      <w:r w:rsidRPr="00C9152A">
        <w:rPr>
          <w:rFonts w:ascii="Arial" w:eastAsia="Calibri" w:hAnsi="Arial" w:cs="Arial"/>
          <w:lang w:eastAsia="en-US"/>
        </w:rPr>
        <w:t xml:space="preserve"> +  ∑ Н</w:t>
      </w:r>
      <w:r w:rsidRPr="00C9152A">
        <w:rPr>
          <w:rFonts w:ascii="Arial" w:eastAsia="Calibri" w:hAnsi="Arial" w:cs="Arial"/>
          <w:vertAlign w:val="subscript"/>
          <w:lang w:eastAsia="en-US"/>
        </w:rPr>
        <w:t>общ</w:t>
      </w:r>
      <w:r w:rsidRPr="00C9152A">
        <w:rPr>
          <w:rFonts w:ascii="Arial" w:eastAsia="Calibri" w:hAnsi="Arial" w:cs="Arial"/>
          <w:i/>
          <w:vertAlign w:val="superscript"/>
          <w:lang w:val="en-US" w:eastAsia="en-US"/>
        </w:rPr>
        <w:t>mn</w:t>
      </w:r>
      <w:r w:rsidRPr="00C9152A">
        <w:rPr>
          <w:rFonts w:ascii="Arial" w:eastAsia="Calibri" w:hAnsi="Arial" w:cs="Arial"/>
          <w:lang w:eastAsia="en-US"/>
        </w:rPr>
        <w:t xml:space="preserve"> х Ч</w:t>
      </w:r>
      <w:r w:rsidRPr="00C9152A">
        <w:rPr>
          <w:rFonts w:ascii="Arial" w:eastAsia="Calibri" w:hAnsi="Arial" w:cs="Arial"/>
          <w:vertAlign w:val="subscript"/>
          <w:lang w:eastAsia="en-US"/>
        </w:rPr>
        <w:t>общ</w:t>
      </w:r>
      <w:r w:rsidRPr="00C9152A">
        <w:rPr>
          <w:rFonts w:ascii="Arial" w:eastAsia="Calibri" w:hAnsi="Arial" w:cs="Arial"/>
          <w:i/>
          <w:vertAlign w:val="superscript"/>
          <w:lang w:val="en-US" w:eastAsia="en-US"/>
        </w:rPr>
        <w:t>mn</w:t>
      </w:r>
      <w:r w:rsidRPr="00C9152A">
        <w:rPr>
          <w:rFonts w:ascii="Arial" w:eastAsia="Calibri" w:hAnsi="Arial" w:cs="Arial"/>
          <w:lang w:eastAsia="en-US"/>
        </w:rPr>
        <w:t xml:space="preserve"> х К</w:t>
      </w:r>
      <w:r w:rsidRPr="00C9152A">
        <w:rPr>
          <w:rFonts w:ascii="Arial" w:eastAsia="Calibri" w:hAnsi="Arial" w:cs="Arial"/>
          <w:vertAlign w:val="subscript"/>
          <w:lang w:eastAsia="en-US"/>
        </w:rPr>
        <w:t>п</w:t>
      </w:r>
      <w:r w:rsidRPr="00C9152A">
        <w:rPr>
          <w:rFonts w:ascii="Arial" w:eastAsia="Calibri" w:hAnsi="Arial" w:cs="Arial"/>
          <w:lang w:eastAsia="en-US"/>
        </w:rPr>
        <w:t xml:space="preserve">) х </w:t>
      </w:r>
      <w:r w:rsidRPr="00C9152A">
        <w:rPr>
          <w:rFonts w:ascii="Arial" w:eastAsia="Calibri" w:hAnsi="Arial" w:cs="Arial"/>
          <w:lang w:val="en-US" w:eastAsia="en-US"/>
        </w:rPr>
        <w:t>P</w:t>
      </w:r>
      <w:r w:rsidRPr="00C9152A">
        <w:rPr>
          <w:rFonts w:ascii="Arial" w:eastAsia="Calibri" w:hAnsi="Arial" w:cs="Arial"/>
          <w:lang w:eastAsia="en-US"/>
        </w:rPr>
        <w:t xml:space="preserve"> + М + С + Ки +</w:t>
      </w:r>
      <w:r w:rsidR="00432189" w:rsidRPr="00C9152A">
        <w:rPr>
          <w:rFonts w:ascii="Arial" w:eastAsia="Calibri" w:hAnsi="Arial" w:cs="Arial"/>
          <w:lang w:eastAsia="en-US"/>
        </w:rPr>
        <w:t xml:space="preserve"> Кл) х1,302 +</w:t>
      </w:r>
      <w:r w:rsidRPr="00C9152A">
        <w:rPr>
          <w:rFonts w:ascii="Arial" w:eastAsia="Calibri" w:hAnsi="Arial" w:cs="Arial"/>
          <w:lang w:eastAsia="en-US"/>
        </w:rPr>
        <w:t>У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где: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Н</w:t>
      </w:r>
      <w:r w:rsidRPr="00C9152A">
        <w:rPr>
          <w:rFonts w:ascii="Arial" w:eastAsia="Calibri" w:hAnsi="Arial" w:cs="Arial"/>
          <w:vertAlign w:val="subscript"/>
          <w:lang w:eastAsia="en-US"/>
        </w:rPr>
        <w:t>дошк</w:t>
      </w:r>
      <w:r w:rsidRPr="00C9152A">
        <w:rPr>
          <w:rFonts w:ascii="Arial" w:eastAsia="Calibri" w:hAnsi="Arial" w:cs="Arial"/>
          <w:lang w:eastAsia="en-US"/>
        </w:rPr>
        <w:t xml:space="preserve"> – норматив расходов по заработной плате на одного обучающегося по общеобразовательным программам дошкольного образования</w:t>
      </w:r>
      <w:r w:rsidR="004B09CE" w:rsidRPr="00C9152A">
        <w:rPr>
          <w:rFonts w:ascii="Arial" w:eastAsia="Calibri" w:hAnsi="Arial" w:cs="Arial"/>
          <w:lang w:eastAsia="en-US"/>
        </w:rPr>
        <w:t>,доведённый  Министерством образования и науки Алтайского края</w:t>
      </w:r>
      <w:r w:rsidRPr="00C9152A">
        <w:rPr>
          <w:rFonts w:ascii="Arial" w:eastAsia="Calibri" w:hAnsi="Arial" w:cs="Arial"/>
          <w:lang w:eastAsia="en-US"/>
        </w:rPr>
        <w:t>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Ч</w:t>
      </w:r>
      <w:r w:rsidRPr="00C9152A">
        <w:rPr>
          <w:rFonts w:ascii="Arial" w:eastAsia="Calibri" w:hAnsi="Arial" w:cs="Arial"/>
          <w:vertAlign w:val="subscript"/>
          <w:lang w:eastAsia="en-US"/>
        </w:rPr>
        <w:t>дошк</w:t>
      </w:r>
      <w:r w:rsidRPr="00C9152A">
        <w:rPr>
          <w:rFonts w:ascii="Arial" w:eastAsia="Calibri" w:hAnsi="Arial" w:cs="Arial"/>
          <w:lang w:eastAsia="en-US"/>
        </w:rPr>
        <w:t xml:space="preserve"> – численность обучающихся по общеобразовательным программам дошкольного образования;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Н</w:t>
      </w:r>
      <w:r w:rsidRPr="00C9152A">
        <w:rPr>
          <w:rFonts w:ascii="Arial" w:eastAsia="Calibri" w:hAnsi="Arial" w:cs="Arial"/>
          <w:vertAlign w:val="subscript"/>
          <w:lang w:eastAsia="en-US"/>
        </w:rPr>
        <w:t>фгос</w:t>
      </w:r>
      <w:r w:rsidRPr="00C9152A">
        <w:rPr>
          <w:rFonts w:ascii="Arial" w:eastAsia="Calibri" w:hAnsi="Arial" w:cs="Arial"/>
          <w:lang w:eastAsia="en-US"/>
        </w:rPr>
        <w:t xml:space="preserve"> – норматив расходов по заработной плате на одного обучающегося в рамках реализации федерального государственного образовательного стандарта начального общего, основного общего, среднего общего образова</w:t>
      </w:r>
      <w:r w:rsidRPr="00C9152A">
        <w:rPr>
          <w:rFonts w:ascii="Arial" w:eastAsia="Calibri" w:hAnsi="Arial" w:cs="Arial"/>
          <w:lang w:eastAsia="en-US"/>
        </w:rPr>
        <w:softHyphen/>
        <w:t>ния</w:t>
      </w:r>
      <w:r w:rsidR="004B09CE" w:rsidRPr="00C9152A">
        <w:rPr>
          <w:rFonts w:ascii="Arial" w:eastAsia="Calibri" w:hAnsi="Arial" w:cs="Arial"/>
          <w:lang w:eastAsia="en-US"/>
        </w:rPr>
        <w:t>, доведённый  Министерством образования и науки Алтайского края</w:t>
      </w:r>
      <w:r w:rsidRPr="00C9152A">
        <w:rPr>
          <w:rFonts w:ascii="Arial" w:eastAsia="Calibri" w:hAnsi="Arial" w:cs="Arial"/>
          <w:lang w:eastAsia="en-US"/>
        </w:rPr>
        <w:t>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Ч</w:t>
      </w:r>
      <w:r w:rsidRPr="00C9152A">
        <w:rPr>
          <w:rFonts w:ascii="Arial" w:eastAsia="Calibri" w:hAnsi="Arial" w:cs="Arial"/>
          <w:vertAlign w:val="subscript"/>
          <w:lang w:eastAsia="en-US"/>
        </w:rPr>
        <w:t>фгос</w:t>
      </w:r>
      <w:r w:rsidRPr="00C9152A">
        <w:rPr>
          <w:rFonts w:ascii="Arial" w:eastAsia="Calibri" w:hAnsi="Arial" w:cs="Arial"/>
          <w:lang w:eastAsia="en-US"/>
        </w:rPr>
        <w:t xml:space="preserve"> – численность обучающихся по федеральным государственным образовательным стандартам;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Н</w:t>
      </w:r>
      <w:r w:rsidRPr="00C9152A">
        <w:rPr>
          <w:rFonts w:ascii="Arial" w:eastAsia="Calibri" w:hAnsi="Arial" w:cs="Arial"/>
          <w:vertAlign w:val="subscript"/>
          <w:lang w:eastAsia="en-US"/>
        </w:rPr>
        <w:t>общ</w:t>
      </w:r>
      <w:r w:rsidRPr="00C9152A">
        <w:rPr>
          <w:rFonts w:ascii="Arial" w:eastAsia="Calibri" w:hAnsi="Arial" w:cs="Arial"/>
          <w:i/>
          <w:vertAlign w:val="superscript"/>
          <w:lang w:val="en-US" w:eastAsia="en-US"/>
        </w:rPr>
        <w:t>mn</w:t>
      </w:r>
      <w:r w:rsidRPr="00C9152A">
        <w:rPr>
          <w:rFonts w:ascii="Arial" w:eastAsia="Calibri" w:hAnsi="Arial" w:cs="Arial"/>
          <w:lang w:eastAsia="en-US"/>
        </w:rPr>
        <w:t xml:space="preserve"> – норматив расходов по заработной плате на одного обучающегося по программам начального общего, основного общего, среднего общего образования в общеобразовательных учреждениях по уровням общего образования (</w:t>
      </w:r>
      <w:r w:rsidRPr="00C9152A">
        <w:rPr>
          <w:rFonts w:ascii="Arial" w:eastAsia="Calibri" w:hAnsi="Arial" w:cs="Arial"/>
          <w:i/>
          <w:iCs/>
          <w:lang w:val="en-US" w:eastAsia="en-US"/>
        </w:rPr>
        <w:t>n</w:t>
      </w:r>
      <w:r w:rsidRPr="00C9152A">
        <w:rPr>
          <w:rFonts w:ascii="Arial" w:eastAsia="Calibri" w:hAnsi="Arial" w:cs="Arial"/>
          <w:lang w:eastAsia="en-US"/>
        </w:rPr>
        <w:t>) с учетом видов классов и направленности (профиля) образовательных программ (</w:t>
      </w:r>
      <w:r w:rsidRPr="00C9152A">
        <w:rPr>
          <w:rFonts w:ascii="Arial" w:eastAsia="Calibri" w:hAnsi="Arial" w:cs="Arial"/>
          <w:i/>
          <w:iCs/>
          <w:lang w:val="en-US" w:eastAsia="en-US"/>
        </w:rPr>
        <w:t>m</w:t>
      </w:r>
      <w:r w:rsidRPr="00C9152A">
        <w:rPr>
          <w:rFonts w:ascii="Arial" w:eastAsia="Calibri" w:hAnsi="Arial" w:cs="Arial"/>
          <w:lang w:eastAsia="en-US"/>
        </w:rPr>
        <w:t>)</w:t>
      </w:r>
      <w:r w:rsidR="004B09CE" w:rsidRPr="00C9152A">
        <w:rPr>
          <w:rFonts w:ascii="Arial" w:hAnsi="Arial" w:cs="Arial"/>
        </w:rPr>
        <w:t>,</w:t>
      </w:r>
      <w:r w:rsidR="004B09CE" w:rsidRPr="00C9152A">
        <w:rPr>
          <w:rFonts w:ascii="Arial" w:eastAsia="Calibri" w:hAnsi="Arial" w:cs="Arial"/>
          <w:lang w:eastAsia="en-US"/>
        </w:rPr>
        <w:t>доведённый  Министерством образования и науки Алтайского края</w:t>
      </w:r>
      <w:r w:rsidRPr="00C9152A">
        <w:rPr>
          <w:rFonts w:ascii="Arial" w:eastAsia="Calibri" w:hAnsi="Arial" w:cs="Arial"/>
          <w:lang w:eastAsia="en-US"/>
        </w:rPr>
        <w:t>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Ч</w:t>
      </w:r>
      <w:r w:rsidRPr="00C9152A">
        <w:rPr>
          <w:rFonts w:ascii="Arial" w:eastAsia="Calibri" w:hAnsi="Arial" w:cs="Arial"/>
          <w:vertAlign w:val="subscript"/>
          <w:lang w:eastAsia="en-US"/>
        </w:rPr>
        <w:t>общ</w:t>
      </w:r>
      <w:r w:rsidRPr="00C9152A">
        <w:rPr>
          <w:rFonts w:ascii="Arial" w:eastAsia="Calibri" w:hAnsi="Arial" w:cs="Arial"/>
          <w:i/>
          <w:vertAlign w:val="superscript"/>
          <w:lang w:val="en-US" w:eastAsia="en-US"/>
        </w:rPr>
        <w:t>mn</w:t>
      </w:r>
      <w:r w:rsidRPr="00C9152A">
        <w:rPr>
          <w:rFonts w:ascii="Arial" w:eastAsia="Calibri" w:hAnsi="Arial" w:cs="Arial"/>
          <w:lang w:eastAsia="en-US"/>
        </w:rPr>
        <w:t xml:space="preserve"> – численность обучающихся по общеобразовательным программам общего образования по видам классов и направленности (профилю) образовательных программ (</w:t>
      </w:r>
      <w:r w:rsidRPr="00C9152A">
        <w:rPr>
          <w:rFonts w:ascii="Arial" w:eastAsia="Calibri" w:hAnsi="Arial" w:cs="Arial"/>
          <w:i/>
          <w:iCs/>
          <w:lang w:val="en-US" w:eastAsia="en-US"/>
        </w:rPr>
        <w:t>m</w:t>
      </w:r>
      <w:r w:rsidRPr="00C9152A">
        <w:rPr>
          <w:rFonts w:ascii="Arial" w:eastAsia="Calibri" w:hAnsi="Arial" w:cs="Arial"/>
          <w:lang w:eastAsia="en-US"/>
        </w:rPr>
        <w:t>) в разрезе уровней общего образования (</w:t>
      </w:r>
      <w:r w:rsidRPr="00C9152A">
        <w:rPr>
          <w:rFonts w:ascii="Arial" w:eastAsia="Calibri" w:hAnsi="Arial" w:cs="Arial"/>
          <w:lang w:val="en-US" w:eastAsia="en-US"/>
        </w:rPr>
        <w:t>n</w:t>
      </w:r>
      <w:r w:rsidRPr="00C9152A">
        <w:rPr>
          <w:rFonts w:ascii="Arial" w:eastAsia="Calibri" w:hAnsi="Arial" w:cs="Arial"/>
          <w:lang w:eastAsia="en-US"/>
        </w:rPr>
        <w:t>);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К</w:t>
      </w:r>
      <w:r w:rsidRPr="00C9152A">
        <w:rPr>
          <w:rFonts w:ascii="Arial" w:eastAsia="Calibri" w:hAnsi="Arial" w:cs="Arial"/>
          <w:vertAlign w:val="subscript"/>
          <w:lang w:eastAsia="en-US"/>
        </w:rPr>
        <w:t>п</w:t>
      </w:r>
      <w:r w:rsidRPr="00C9152A">
        <w:rPr>
          <w:rFonts w:ascii="Arial" w:eastAsia="Calibri" w:hAnsi="Arial" w:cs="Arial"/>
          <w:lang w:eastAsia="en-US"/>
        </w:rPr>
        <w:t xml:space="preserve"> – поправочный коэффициент для данного общеобразовательного учреждения</w:t>
      </w:r>
      <w:r w:rsidR="00A65BC0" w:rsidRPr="00C9152A">
        <w:rPr>
          <w:rFonts w:ascii="Arial" w:eastAsia="Calibri" w:hAnsi="Arial" w:cs="Arial"/>
          <w:lang w:eastAsia="en-US"/>
        </w:rPr>
        <w:t>, утверждается ежегодно приказом отдела образования</w:t>
      </w:r>
      <w:r w:rsidRPr="00C9152A">
        <w:rPr>
          <w:rFonts w:ascii="Arial" w:eastAsia="Calibri" w:hAnsi="Arial" w:cs="Arial"/>
          <w:lang w:eastAsia="en-US"/>
        </w:rPr>
        <w:t>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Р – районный коэффициент;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М – дополнительные расходы на содержание малокомплектных общеобразовательных учреждений;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С – расходы на выплаты стимулирующего характера, с учетом стимулирования работников ранее получавших доплату до минимального размера оплаты труда;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Ки – дополнительные расходы на детей-инвалидов;</w:t>
      </w:r>
    </w:p>
    <w:p w:rsidR="00432189" w:rsidRPr="00C9152A" w:rsidRDefault="00432189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Кл – расходы на выплату денежного вознаграждения за выполнение</w:t>
      </w:r>
      <w:r w:rsidR="00C9152A">
        <w:rPr>
          <w:rFonts w:ascii="Arial" w:eastAsia="Calibri" w:hAnsi="Arial" w:cs="Arial"/>
          <w:lang w:eastAsia="en-US"/>
        </w:rPr>
        <w:t xml:space="preserve"> функций классного руководителя.</w:t>
      </w:r>
    </w:p>
    <w:p w:rsidR="00F509BA" w:rsidRPr="00C9152A" w:rsidRDefault="00C9152A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</w:t>
      </w:r>
      <w:r w:rsidR="00F509BA" w:rsidRPr="00C9152A">
        <w:rPr>
          <w:rFonts w:ascii="Arial" w:eastAsia="Calibri" w:hAnsi="Arial" w:cs="Arial"/>
          <w:lang w:eastAsia="en-US"/>
        </w:rPr>
        <w:t>Размер ежемесячного денежного вознаграждения за выполнение функций классного руководителя устанавливается из расчета 1 000 рублей за классное руководство в классе с наполняемостью 14 человек и более. В классах с наполняемостью менее установленной размер денежного вознаграждения определяется пропорцио¬нально численности обучающихся. Педагогическому работнику, осуществ¬ляющему функции классного руководителя одновременно в двух и более классах, классах-комплектах, денежное вознаграждение устанавливается с учетом количества обучающихся в каждом классе, классе-комплекте.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lang w:eastAsia="en-US"/>
        </w:rPr>
        <w:t>У – учебные расходы;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i/>
          <w:iCs/>
          <w:lang w:val="en-US" w:eastAsia="en-US"/>
        </w:rPr>
        <w:t>n</w:t>
      </w:r>
      <w:r w:rsidRPr="00C9152A">
        <w:rPr>
          <w:rFonts w:ascii="Arial" w:eastAsia="Calibri" w:hAnsi="Arial" w:cs="Arial"/>
          <w:i/>
          <w:iCs/>
          <w:lang w:eastAsia="en-US"/>
        </w:rPr>
        <w:t xml:space="preserve"> – </w:t>
      </w:r>
      <w:r w:rsidRPr="00C9152A">
        <w:rPr>
          <w:rFonts w:ascii="Arial" w:eastAsia="Calibri" w:hAnsi="Arial" w:cs="Arial"/>
          <w:lang w:eastAsia="en-US"/>
        </w:rPr>
        <w:t>уровень общего образования;</w:t>
      </w:r>
    </w:p>
    <w:p w:rsidR="00FF572D" w:rsidRPr="00C9152A" w:rsidRDefault="00FF572D" w:rsidP="00C9152A">
      <w:pPr>
        <w:pStyle w:val="af3"/>
        <w:ind w:firstLine="709"/>
        <w:jc w:val="both"/>
        <w:rPr>
          <w:rFonts w:ascii="Arial" w:eastAsia="Calibri" w:hAnsi="Arial" w:cs="Arial"/>
          <w:lang w:eastAsia="en-US"/>
        </w:rPr>
      </w:pPr>
      <w:r w:rsidRPr="00C9152A">
        <w:rPr>
          <w:rFonts w:ascii="Arial" w:eastAsia="Calibri" w:hAnsi="Arial" w:cs="Arial"/>
          <w:i/>
          <w:iCs/>
          <w:lang w:val="en-US" w:eastAsia="en-US"/>
        </w:rPr>
        <w:t>m</w:t>
      </w:r>
      <w:r w:rsidRPr="00C9152A">
        <w:rPr>
          <w:rFonts w:ascii="Arial" w:eastAsia="Calibri" w:hAnsi="Arial" w:cs="Arial"/>
          <w:i/>
          <w:iCs/>
          <w:lang w:eastAsia="en-US"/>
        </w:rPr>
        <w:t xml:space="preserve"> – </w:t>
      </w:r>
      <w:r w:rsidRPr="00C9152A">
        <w:rPr>
          <w:rFonts w:ascii="Arial" w:eastAsia="Calibri" w:hAnsi="Arial" w:cs="Arial"/>
          <w:lang w:eastAsia="en-US"/>
        </w:rPr>
        <w:t>вид и направленность (профиль) образовательных программ, форма обучения (Приложение 1).</w:t>
      </w:r>
    </w:p>
    <w:p w:rsidR="00F011CF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011CF" w:rsidRPr="00C9152A">
        <w:rPr>
          <w:rFonts w:ascii="Arial" w:hAnsi="Arial" w:cs="Arial"/>
        </w:rPr>
        <w:t xml:space="preserve">Расходы на учебники и учебные пособия, средства обучения, расходные </w:t>
      </w:r>
      <w:r w:rsidR="00F011CF" w:rsidRPr="00C9152A">
        <w:rPr>
          <w:rFonts w:ascii="Arial" w:hAnsi="Arial" w:cs="Arial"/>
        </w:rPr>
        <w:lastRenderedPageBreak/>
        <w:t>материалы и хозяйственные нужды, непосредственно связанные с обеспечением учебного процесса, в муниципальных общеобразовательных учреждениях исчисляются по формуле:</w:t>
      </w:r>
    </w:p>
    <w:p w:rsidR="00F011CF" w:rsidRPr="00C9152A" w:rsidRDefault="00C95F14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  <w:noProof/>
        </w:rPr>
      </w:r>
      <w:r w:rsidRPr="00C9152A">
        <w:rPr>
          <w:rFonts w:ascii="Arial" w:hAnsi="Arial" w:cs="Arial"/>
          <w:noProof/>
        </w:rPr>
        <w:pict>
          <v:group id="Полотно 2" o:spid="_x0000_s1026" editas="canvas" style="width:187.15pt;height:31.3pt;mso-position-horizontal-relative:char;mso-position-vertical-relative:line" coordsize="23768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3768;height:3975;visibility:visible">
              <v:fill o:detectmouseclick="t"/>
              <v:path o:connecttype="none"/>
            </v:shape>
            <v:rect id="Rectangle 4" o:spid="_x0000_s1028" style="position:absolute;left:8693;top:1130;width:1606;height:100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<v:textbox style="mso-next-textbox:#Rectangle 4;mso-fit-shape-to-text:t" inset="0,0,0,0">
                <w:txbxContent>
                  <w:p w:rsidR="00F011CF" w:rsidRDefault="00F011CF" w:rsidP="00F011CF">
                    <w:r>
                      <w:rPr>
                        <w:sz w:val="14"/>
                        <w:szCs w:val="14"/>
                        <w:lang w:val="en-US"/>
                      </w:rPr>
                      <w:t>уч.</w:t>
                    </w:r>
                  </w:p>
                </w:txbxContent>
              </v:textbox>
            </v:rect>
            <v:rect id="Rectangle 5" o:spid="_x0000_s1029" style="position:absolute;left:3930;top:1130;width:2674;height:100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next-textbox:#Rectangle 5;mso-fit-shape-to-text:t" inset="0,0,0,0">
                <w:txbxContent>
                  <w:p w:rsidR="00F011CF" w:rsidRDefault="00F011CF" w:rsidP="00F011CF">
                    <w:r>
                      <w:rPr>
                        <w:sz w:val="14"/>
                        <w:szCs w:val="14"/>
                        <w:lang w:val="en-US"/>
                      </w:rPr>
                      <w:t>общ.ф</w:t>
                    </w:r>
                  </w:p>
                </w:txbxContent>
              </v:textbox>
            </v:rect>
            <v:rect id="Rectangle 6" o:spid="_x0000_s1030" style="position:absolute;left:7689;top:177;width:16079;height:2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<v:textbox style="mso-next-textbox:#Rectangle 6;mso-fit-shape-to-text:t" inset="0,0,0,0">
                <w:txbxContent>
                  <w:p w:rsidR="00F011CF" w:rsidRPr="007E51ED" w:rsidRDefault="00F011CF" w:rsidP="00F011CF">
                    <w:r w:rsidRPr="001F1C47">
                      <w:rPr>
                        <w:sz w:val="28"/>
                        <w:szCs w:val="28"/>
                      </w:rPr>
                      <w:t>U</w:t>
                    </w:r>
                  </w:p>
                </w:txbxContent>
              </v:textbox>
            </v:rect>
            <v:rect id="Rectangle 7" o:spid="_x0000_s1031" style="position:absolute;left:2863;top:177;width:921;height:172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next-textbox:#Rectangle 7;mso-fit-shape-to-text:t" inset="0,0,0,0">
                <w:txbxContent>
                  <w:p w:rsidR="00F011CF" w:rsidRDefault="00F011CF" w:rsidP="00F011CF"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8" o:spid="_x0000_s1032" style="position:absolute;left:228;top:177;width:921;height:172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next-textbox:#Rectangle 8;mso-fit-shape-to-text:t" inset="0,0,0,0">
                <w:txbxContent>
                  <w:p w:rsidR="00F011CF" w:rsidRDefault="00F011CF" w:rsidP="00F011CF"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rect id="Rectangle 9" o:spid="_x0000_s1033" style="position:absolute;left:6616;width:838;height:186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next-textbox:#Rectangle 9;mso-fit-shape-to-text:t" inset="0,0,0,0">
                <w:txbxContent>
                  <w:p w:rsidR="00F011CF" w:rsidRDefault="00F011CF" w:rsidP="00F011CF">
                    <w:r>
                      <w:rPr>
                        <w:rFonts w:ascii="Symbol" w:hAnsi="Symbol" w:cs="Symbol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" o:spid="_x0000_s1034" style="position:absolute;left:1701;width:839;height:186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next-textbox:#Rectangle 10;mso-fit-shape-to-text:t" inset="0,0,0,0">
                <w:txbxContent>
                  <w:p w:rsidR="00F011CF" w:rsidRDefault="00F011CF" w:rsidP="00F011CF">
                    <w:r>
                      <w:rPr>
                        <w:rFonts w:ascii="Symbol" w:hAnsi="Symbol" w:cs="Symbol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011CF" w:rsidRPr="00C9152A">
        <w:rPr>
          <w:rFonts w:ascii="Arial" w:hAnsi="Arial" w:cs="Arial"/>
        </w:rPr>
        <w:t xml:space="preserve">, где: </w:t>
      </w:r>
    </w:p>
    <w:p w:rsidR="00F011CF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Y - учебные расходы;</w:t>
      </w:r>
    </w:p>
    <w:p w:rsidR="00F011CF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C</w:t>
      </w:r>
      <w:r w:rsidRPr="00C9152A">
        <w:rPr>
          <w:rFonts w:ascii="Arial" w:hAnsi="Arial" w:cs="Arial"/>
          <w:vertAlign w:val="subscript"/>
        </w:rPr>
        <w:t>общ. ф</w:t>
      </w:r>
      <w:r w:rsidRPr="00C9152A">
        <w:rPr>
          <w:rFonts w:ascii="Arial" w:hAnsi="Arial" w:cs="Arial"/>
        </w:rPr>
        <w:t>- численность обучающихся в общеобразовательных по состоянию на 1 сентября текущего года;</w:t>
      </w:r>
    </w:p>
    <w:p w:rsidR="00675753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U - расходы на пополнение учебниками и учебными пособиями фондов школьных библиотек с учетом износа, федерального перечня учебников</w:t>
      </w:r>
      <w:r w:rsidR="0084143E" w:rsidRPr="00C9152A">
        <w:rPr>
          <w:rFonts w:ascii="Arial" w:hAnsi="Arial" w:cs="Arial"/>
        </w:rPr>
        <w:t xml:space="preserve"> (65%</w:t>
      </w:r>
      <w:r w:rsidR="00A65BC0" w:rsidRPr="00C9152A">
        <w:rPr>
          <w:rFonts w:ascii="Arial" w:hAnsi="Arial" w:cs="Arial"/>
        </w:rPr>
        <w:t xml:space="preserve"> о</w:t>
      </w:r>
      <w:r w:rsidR="0084143E" w:rsidRPr="00C9152A">
        <w:rPr>
          <w:rFonts w:ascii="Arial" w:hAnsi="Arial" w:cs="Arial"/>
        </w:rPr>
        <w:t>),</w:t>
      </w:r>
      <w:r w:rsidRPr="00C9152A">
        <w:rPr>
          <w:rFonts w:ascii="Arial" w:hAnsi="Arial" w:cs="Arial"/>
        </w:rPr>
        <w:t xml:space="preserve"> учебные расходы на приобретение технических средств обучения, учебного и компьютерного оборудования, ученической мебели (классных, интерактивных досок, школьных парт, ученических стульев), медалей и аттестатов, канцелярских товаров, периодических изданий для школьных библиотек, расходных материалов, средства на оплату пользования Интернетом,</w:t>
      </w:r>
      <w:r w:rsidR="0084143E" w:rsidRPr="00C9152A">
        <w:rPr>
          <w:rFonts w:ascii="Arial" w:hAnsi="Arial" w:cs="Arial"/>
        </w:rPr>
        <w:t xml:space="preserve"> и прочие учебные расходына обеспечение учебного процесса </w:t>
      </w:r>
      <w:r w:rsidRPr="00C9152A">
        <w:rPr>
          <w:rFonts w:ascii="Arial" w:hAnsi="Arial" w:cs="Arial"/>
        </w:rPr>
        <w:t>на одного учащегося</w:t>
      </w:r>
      <w:r w:rsidR="0084143E" w:rsidRPr="00C9152A">
        <w:rPr>
          <w:rFonts w:ascii="Arial" w:hAnsi="Arial" w:cs="Arial"/>
        </w:rPr>
        <w:t xml:space="preserve"> доведённые Министерством образования и науки Алтайского края.  </w:t>
      </w:r>
    </w:p>
    <w:p w:rsidR="00F011CF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011CF" w:rsidRPr="00C9152A">
        <w:rPr>
          <w:rFonts w:ascii="Arial" w:hAnsi="Arial" w:cs="Arial"/>
        </w:rPr>
        <w:t>Объем средств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 исчисляется по формуле:</w:t>
      </w:r>
    </w:p>
    <w:p w:rsidR="00F011CF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  <w:noProof/>
          <w:position w:val="-10"/>
        </w:rPr>
        <w:drawing>
          <wp:inline distT="0" distB="0" distL="0" distR="0">
            <wp:extent cx="1485900" cy="2476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2A">
        <w:rPr>
          <w:rFonts w:ascii="Arial" w:hAnsi="Arial" w:cs="Arial"/>
        </w:rPr>
        <w:t>, где:</w:t>
      </w:r>
    </w:p>
    <w:p w:rsidR="00F011CF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К</w:t>
      </w:r>
      <w:r w:rsidRPr="00C9152A">
        <w:rPr>
          <w:rFonts w:ascii="Arial" w:hAnsi="Arial" w:cs="Arial"/>
          <w:vertAlign w:val="subscript"/>
        </w:rPr>
        <w:t>инв.</w:t>
      </w:r>
      <w:r w:rsidRPr="00C9152A">
        <w:rPr>
          <w:rFonts w:ascii="Arial" w:hAnsi="Arial" w:cs="Arial"/>
        </w:rPr>
        <w:t xml:space="preserve"> -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самостоятельно;</w:t>
      </w:r>
    </w:p>
    <w:p w:rsidR="00F011CF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  <w:noProof/>
          <w:position w:val="-10"/>
        </w:rPr>
        <w:drawing>
          <wp:inline distT="0" distB="0" distL="0" distR="0">
            <wp:extent cx="352425" cy="247650"/>
            <wp:effectExtent l="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2A">
        <w:rPr>
          <w:rFonts w:ascii="Arial" w:hAnsi="Arial" w:cs="Arial"/>
        </w:rPr>
        <w:t xml:space="preserve"> - фактическая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</w:p>
    <w:p w:rsidR="00F011CF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I</w:t>
      </w:r>
      <w:r w:rsidRPr="00C9152A">
        <w:rPr>
          <w:rFonts w:ascii="Arial" w:hAnsi="Arial" w:cs="Arial"/>
          <w:vertAlign w:val="superscript"/>
        </w:rPr>
        <w:t>n</w:t>
      </w:r>
      <w:r w:rsidRPr="00C9152A">
        <w:rPr>
          <w:rFonts w:ascii="Arial" w:hAnsi="Arial" w:cs="Arial"/>
        </w:rPr>
        <w:t xml:space="preserve"> - размер компенсации затрат на обучение детей-инвалидов (детей-инвалидов с ограниченными возможностями здоровья) по основным общеобразовательным программам на дому самостоятельно;</w:t>
      </w:r>
    </w:p>
    <w:p w:rsidR="00F011CF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 xml:space="preserve">g - количество месяцев в учебном году; </w:t>
      </w:r>
    </w:p>
    <w:p w:rsidR="00F011CF" w:rsidRPr="00C9152A" w:rsidRDefault="00F011CF" w:rsidP="00C9152A">
      <w:pPr>
        <w:pStyle w:val="af3"/>
        <w:ind w:firstLine="709"/>
        <w:jc w:val="both"/>
        <w:rPr>
          <w:rFonts w:ascii="Arial" w:hAnsi="Arial" w:cs="Arial"/>
        </w:rPr>
      </w:pPr>
      <w:r w:rsidRPr="00C9152A">
        <w:rPr>
          <w:rFonts w:ascii="Arial" w:hAnsi="Arial" w:cs="Arial"/>
        </w:rPr>
        <w:t>R - районный коэффициент.</w:t>
      </w:r>
    </w:p>
    <w:p w:rsidR="004B09CE" w:rsidRPr="00C9152A" w:rsidRDefault="00C9152A" w:rsidP="00C9152A">
      <w:pPr>
        <w:pStyle w:val="af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53554C" w:rsidRPr="00C9152A">
        <w:rPr>
          <w:rFonts w:ascii="Arial" w:hAnsi="Arial" w:cs="Arial"/>
        </w:rPr>
        <w:t>При определении объема субвенции для каждого муниципального образования используются сведения о списочной численности детей в общеобразовательных организациях по состоянию на 1 сентября текущего года, предоставляемые муниципальными образованиями по форме, утвержденной Министерством образования и науки Алтайского края</w:t>
      </w:r>
    </w:p>
    <w:p w:rsidR="004B09CE" w:rsidRPr="00C9152A" w:rsidRDefault="004B09CE" w:rsidP="00C9152A">
      <w:pPr>
        <w:pStyle w:val="af3"/>
        <w:jc w:val="both"/>
        <w:rPr>
          <w:rFonts w:ascii="Arial" w:hAnsi="Arial" w:cs="Arial"/>
        </w:rPr>
      </w:pPr>
    </w:p>
    <w:p w:rsidR="004B09CE" w:rsidRPr="00C9152A" w:rsidRDefault="004B09CE" w:rsidP="00C9152A">
      <w:pPr>
        <w:pStyle w:val="af3"/>
        <w:jc w:val="both"/>
        <w:rPr>
          <w:rFonts w:ascii="Arial" w:hAnsi="Arial" w:cs="Arial"/>
        </w:rPr>
      </w:pPr>
    </w:p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spacing w:val="5"/>
          <w:lang w:eastAsia="en-US"/>
        </w:rPr>
      </w:pPr>
      <w:bookmarkStart w:id="0" w:name="_GoBack"/>
      <w:bookmarkEnd w:id="0"/>
      <w:r w:rsidRPr="00C9152A">
        <w:rPr>
          <w:rFonts w:ascii="Arial" w:eastAsia="Calibri" w:hAnsi="Arial" w:cs="Arial"/>
          <w:spacing w:val="5"/>
          <w:lang w:eastAsia="en-US"/>
        </w:rPr>
        <w:t>Приложение 1</w:t>
      </w:r>
      <w:r w:rsidR="00C9152A">
        <w:rPr>
          <w:rFonts w:ascii="Arial" w:eastAsia="Calibri" w:hAnsi="Arial" w:cs="Arial"/>
          <w:spacing w:val="5"/>
          <w:lang w:eastAsia="en-US"/>
        </w:rPr>
        <w:t xml:space="preserve"> </w:t>
      </w:r>
      <w:r w:rsidRPr="00C9152A">
        <w:rPr>
          <w:rFonts w:ascii="Arial" w:eastAsia="Calibri" w:hAnsi="Arial" w:cs="Arial"/>
          <w:spacing w:val="5"/>
          <w:lang w:eastAsia="en-US"/>
        </w:rPr>
        <w:t xml:space="preserve">к Методике </w:t>
      </w:r>
      <w:r w:rsidRPr="00C9152A">
        <w:rPr>
          <w:rFonts w:ascii="Arial" w:eastAsia="Calibri" w:hAnsi="Arial" w:cs="Arial"/>
          <w:lang w:eastAsia="en-US"/>
        </w:rPr>
        <w:t xml:space="preserve">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</w:t>
      </w:r>
    </w:p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spacing w:val="5"/>
          <w:lang w:eastAsia="en-US"/>
        </w:rPr>
      </w:pPr>
    </w:p>
    <w:p w:rsidR="00C9152A" w:rsidRDefault="00C9152A" w:rsidP="00C9152A">
      <w:pPr>
        <w:pStyle w:val="af3"/>
        <w:jc w:val="both"/>
        <w:rPr>
          <w:rFonts w:ascii="Arial" w:eastAsia="Calibri" w:hAnsi="Arial" w:cs="Arial"/>
          <w:lang w:eastAsia="en-US"/>
        </w:rPr>
      </w:pPr>
    </w:p>
    <w:p w:rsidR="00DA48AE" w:rsidRPr="00C9152A" w:rsidRDefault="00DA48AE" w:rsidP="00C9152A">
      <w:pPr>
        <w:pStyle w:val="af3"/>
        <w:jc w:val="center"/>
        <w:rPr>
          <w:rFonts w:ascii="Arial" w:eastAsia="Calibri" w:hAnsi="Arial" w:cs="Arial"/>
          <w:b/>
          <w:lang w:eastAsia="en-US"/>
        </w:rPr>
      </w:pPr>
      <w:r w:rsidRPr="00C9152A">
        <w:rPr>
          <w:rFonts w:ascii="Arial" w:eastAsia="Calibri" w:hAnsi="Arial" w:cs="Arial"/>
          <w:b/>
          <w:lang w:eastAsia="en-US"/>
        </w:rPr>
        <w:t>КОЭФФИЦИЕНТЫ УДОРОЖАНИЯ</w:t>
      </w:r>
    </w:p>
    <w:p w:rsidR="00DA48AE" w:rsidRPr="00C9152A" w:rsidRDefault="00DA48AE" w:rsidP="00C9152A">
      <w:pPr>
        <w:pStyle w:val="af3"/>
        <w:jc w:val="center"/>
        <w:rPr>
          <w:rFonts w:ascii="Arial" w:eastAsia="Calibri" w:hAnsi="Arial" w:cs="Arial"/>
          <w:b/>
          <w:lang w:eastAsia="en-US"/>
        </w:rPr>
      </w:pPr>
      <w:r w:rsidRPr="00C9152A">
        <w:rPr>
          <w:rFonts w:ascii="Arial" w:eastAsia="Calibri" w:hAnsi="Arial" w:cs="Arial"/>
          <w:b/>
          <w:lang w:eastAsia="en-US"/>
        </w:rPr>
        <w:t>образовательной услуги по видам и направленности (профилю) образовательных программ и формам обучения</w:t>
      </w:r>
    </w:p>
    <w:tbl>
      <w:tblPr>
        <w:tblW w:w="10039" w:type="dxa"/>
        <w:tblInd w:w="108" w:type="dxa"/>
        <w:tblLayout w:type="fixed"/>
        <w:tblLook w:val="0000"/>
      </w:tblPr>
      <w:tblGrid>
        <w:gridCol w:w="684"/>
        <w:gridCol w:w="5618"/>
        <w:gridCol w:w="3737"/>
      </w:tblGrid>
      <w:tr w:rsidR="00DA48AE" w:rsidRPr="00C9152A" w:rsidTr="009B7B9D">
        <w:trPr>
          <w:trHeight w:val="8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Виды и направленность (профили) образовательных программ и формы обучения (</w:t>
            </w:r>
            <w:r w:rsidRPr="00C9152A">
              <w:rPr>
                <w:rFonts w:ascii="Arial" w:eastAsia="Calibri" w:hAnsi="Arial" w:cs="Arial"/>
                <w:i/>
                <w:lang w:val="en-US" w:eastAsia="en-US"/>
              </w:rPr>
              <w:t>m</w:t>
            </w:r>
            <w:r w:rsidRPr="00C9152A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 xml:space="preserve">Коэффициенты удорожания по видам и направленности  (профилю) образовательных программ и формам обучения </w:t>
            </w:r>
            <w:r w:rsidRPr="00C9152A">
              <w:rPr>
                <w:rFonts w:ascii="Arial" w:eastAsia="Calibri" w:hAnsi="Arial" w:cs="Arial"/>
                <w:lang w:eastAsia="en-US"/>
              </w:rPr>
              <w:lastRenderedPageBreak/>
              <w:t>(</w:t>
            </w:r>
            <w:r w:rsidRPr="00C9152A">
              <w:rPr>
                <w:rFonts w:ascii="Arial" w:eastAsia="Calibri" w:hAnsi="Arial" w:cs="Arial"/>
                <w:lang w:val="en-US" w:eastAsia="en-US"/>
              </w:rPr>
              <w:t>K</w:t>
            </w:r>
            <w:r w:rsidRPr="00C9152A">
              <w:rPr>
                <w:rFonts w:ascii="Arial" w:eastAsia="Calibri" w:hAnsi="Arial" w:cs="Arial"/>
                <w:i/>
                <w:vertAlign w:val="superscript"/>
                <w:lang w:val="en-US" w:eastAsia="en-US"/>
              </w:rPr>
              <w:t>m</w:t>
            </w:r>
            <w:r w:rsidRPr="00C9152A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DA48AE" w:rsidRPr="00C9152A" w:rsidTr="009B7B9D">
        <w:trPr>
          <w:cantSplit/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Общеобразовательная программа базового уровня (обычные классы)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1,0</w:t>
            </w:r>
          </w:p>
        </w:tc>
      </w:tr>
      <w:tr w:rsidR="00DA48AE" w:rsidRPr="00C9152A" w:rsidTr="009B7B9D">
        <w:trPr>
          <w:cantSplit/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Адаптированные общеобразовательные программы для обучения детей с ограниченными возможностями здоровья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1,4</w:t>
            </w:r>
          </w:p>
        </w:tc>
      </w:tr>
      <w:tr w:rsidR="00DA48AE" w:rsidRPr="00C9152A" w:rsidTr="009B7B9D">
        <w:trPr>
          <w:cantSplit/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Надомное обучение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3,0</w:t>
            </w:r>
          </w:p>
        </w:tc>
      </w:tr>
      <w:tr w:rsidR="00DA48AE" w:rsidRPr="00C9152A" w:rsidTr="009B7B9D">
        <w:trPr>
          <w:cantSplit/>
          <w:trHeight w:val="4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Психолого-педагогическое сопровождение детей-инвалидов с нарушением опорно-двигательного аппарата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2,0</w:t>
            </w:r>
          </w:p>
        </w:tc>
      </w:tr>
      <w:tr w:rsidR="00DA48AE" w:rsidRPr="00C9152A" w:rsidTr="009B7B9D">
        <w:trPr>
          <w:cantSplit/>
          <w:trHeight w:val="4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Психолого-педагогическое сопровождение детей, за исключением детей-инвалидов с нарушениями опорно-двигательного аппарата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8AE" w:rsidRPr="00C9152A" w:rsidRDefault="00DA48AE" w:rsidP="00C9152A">
            <w:pPr>
              <w:pStyle w:val="af3"/>
              <w:jc w:val="both"/>
              <w:rPr>
                <w:rFonts w:ascii="Arial" w:eastAsia="Calibri" w:hAnsi="Arial" w:cs="Arial"/>
                <w:lang w:eastAsia="en-US"/>
              </w:rPr>
            </w:pPr>
            <w:r w:rsidRPr="00C9152A">
              <w:rPr>
                <w:rFonts w:ascii="Arial" w:eastAsia="Calibri" w:hAnsi="Arial" w:cs="Arial"/>
                <w:lang w:eastAsia="en-US"/>
              </w:rPr>
              <w:t>1,5</w:t>
            </w:r>
          </w:p>
        </w:tc>
      </w:tr>
    </w:tbl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lang w:eastAsia="en-US"/>
        </w:rPr>
      </w:pPr>
    </w:p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lang w:eastAsia="en-US"/>
        </w:rPr>
      </w:pPr>
    </w:p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lang w:eastAsia="en-US"/>
        </w:rPr>
      </w:pPr>
    </w:p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lang w:eastAsia="en-US"/>
        </w:rPr>
      </w:pPr>
    </w:p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lang w:eastAsia="en-US"/>
        </w:rPr>
      </w:pPr>
    </w:p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lang w:eastAsia="en-US"/>
        </w:rPr>
      </w:pPr>
    </w:p>
    <w:p w:rsidR="00DA48AE" w:rsidRPr="00C9152A" w:rsidRDefault="00DA48AE" w:rsidP="00C9152A">
      <w:pPr>
        <w:pStyle w:val="af3"/>
        <w:jc w:val="both"/>
        <w:rPr>
          <w:rFonts w:ascii="Arial" w:eastAsia="Calibri" w:hAnsi="Arial" w:cs="Arial"/>
          <w:lang w:eastAsia="en-US"/>
        </w:rPr>
      </w:pPr>
    </w:p>
    <w:sectPr w:rsidR="00DA48AE" w:rsidRPr="00C9152A" w:rsidSect="00C9152A">
      <w:headerReference w:type="even" r:id="rId10"/>
      <w:headerReference w:type="default" r:id="rId11"/>
      <w:type w:val="continuous"/>
      <w:pgSz w:w="11909" w:h="16838"/>
      <w:pgMar w:top="1134" w:right="567" w:bottom="1134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36" w:rsidRDefault="00AA1436">
      <w:r>
        <w:separator/>
      </w:r>
    </w:p>
  </w:endnote>
  <w:endnote w:type="continuationSeparator" w:id="1">
    <w:p w:rsidR="00AA1436" w:rsidRDefault="00AA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36" w:rsidRDefault="00AA1436"/>
  </w:footnote>
  <w:footnote w:type="continuationSeparator" w:id="1">
    <w:p w:rsidR="00AA1436" w:rsidRDefault="00AA14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10" w:rsidRPr="004948A9" w:rsidRDefault="00A62110" w:rsidP="004948A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10" w:rsidRDefault="00A6211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61656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55C58"/>
    <w:multiLevelType w:val="multilevel"/>
    <w:tmpl w:val="C7B4CC4E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31982"/>
    <w:multiLevelType w:val="hybridMultilevel"/>
    <w:tmpl w:val="78944C0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5393D"/>
    <w:multiLevelType w:val="hybridMultilevel"/>
    <w:tmpl w:val="4F3403B8"/>
    <w:lvl w:ilvl="0" w:tplc="129EBA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E7311"/>
    <w:multiLevelType w:val="multilevel"/>
    <w:tmpl w:val="6DBAF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129A7"/>
    <w:multiLevelType w:val="multilevel"/>
    <w:tmpl w:val="40267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A3E1C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97024"/>
    <w:multiLevelType w:val="hybridMultilevel"/>
    <w:tmpl w:val="A65E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E3E2D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64E75"/>
    <w:multiLevelType w:val="multilevel"/>
    <w:tmpl w:val="621C3F7C"/>
    <w:lvl w:ilvl="0">
      <w:start w:val="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E2A13"/>
    <w:multiLevelType w:val="hybridMultilevel"/>
    <w:tmpl w:val="3C4A3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C74AF"/>
    <w:multiLevelType w:val="multilevel"/>
    <w:tmpl w:val="6838C582"/>
    <w:lvl w:ilvl="0">
      <w:start w:val="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838B3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67A34"/>
    <w:multiLevelType w:val="multilevel"/>
    <w:tmpl w:val="BD782462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90616B"/>
    <w:multiLevelType w:val="multilevel"/>
    <w:tmpl w:val="0C0C635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EB19D1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E0396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C7D5D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C67A5C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10826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17FDA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720800"/>
    <w:multiLevelType w:val="hybridMultilevel"/>
    <w:tmpl w:val="4A60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AA225B"/>
    <w:multiLevelType w:val="hybridMultilevel"/>
    <w:tmpl w:val="EFFE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15"/>
  </w:num>
  <w:num w:numId="6">
    <w:abstractNumId w:val="14"/>
  </w:num>
  <w:num w:numId="7">
    <w:abstractNumId w:val="10"/>
  </w:num>
  <w:num w:numId="8">
    <w:abstractNumId w:val="16"/>
  </w:num>
  <w:num w:numId="9">
    <w:abstractNumId w:val="3"/>
  </w:num>
  <w:num w:numId="10">
    <w:abstractNumId w:val="4"/>
  </w:num>
  <w:num w:numId="11">
    <w:abstractNumId w:val="21"/>
  </w:num>
  <w:num w:numId="12">
    <w:abstractNumId w:val="13"/>
  </w:num>
  <w:num w:numId="13">
    <w:abstractNumId w:val="7"/>
  </w:num>
  <w:num w:numId="14">
    <w:abstractNumId w:val="1"/>
  </w:num>
  <w:num w:numId="15">
    <w:abstractNumId w:val="17"/>
  </w:num>
  <w:num w:numId="16">
    <w:abstractNumId w:val="9"/>
  </w:num>
  <w:num w:numId="17">
    <w:abstractNumId w:val="19"/>
  </w:num>
  <w:num w:numId="18">
    <w:abstractNumId w:val="20"/>
  </w:num>
  <w:num w:numId="19">
    <w:abstractNumId w:val="18"/>
  </w:num>
  <w:num w:numId="20">
    <w:abstractNumId w:val="2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F2EE3"/>
    <w:rsid w:val="000168A1"/>
    <w:rsid w:val="00025A32"/>
    <w:rsid w:val="0003530F"/>
    <w:rsid w:val="00040542"/>
    <w:rsid w:val="0004488C"/>
    <w:rsid w:val="000836CF"/>
    <w:rsid w:val="000858AB"/>
    <w:rsid w:val="0009598E"/>
    <w:rsid w:val="000A7FAB"/>
    <w:rsid w:val="000B4011"/>
    <w:rsid w:val="000C3F71"/>
    <w:rsid w:val="000D1E34"/>
    <w:rsid w:val="000F6187"/>
    <w:rsid w:val="00115082"/>
    <w:rsid w:val="001175A5"/>
    <w:rsid w:val="00130670"/>
    <w:rsid w:val="00137DE6"/>
    <w:rsid w:val="00143F8D"/>
    <w:rsid w:val="00160E48"/>
    <w:rsid w:val="001B4FF9"/>
    <w:rsid w:val="001B5072"/>
    <w:rsid w:val="001D3C3A"/>
    <w:rsid w:val="001F503D"/>
    <w:rsid w:val="0022409D"/>
    <w:rsid w:val="00235D52"/>
    <w:rsid w:val="00236EE1"/>
    <w:rsid w:val="00243F9E"/>
    <w:rsid w:val="00264123"/>
    <w:rsid w:val="00285A2E"/>
    <w:rsid w:val="0029348E"/>
    <w:rsid w:val="00296004"/>
    <w:rsid w:val="0029662A"/>
    <w:rsid w:val="002A0A78"/>
    <w:rsid w:val="002A1106"/>
    <w:rsid w:val="002B4EEF"/>
    <w:rsid w:val="002C710F"/>
    <w:rsid w:val="002F0B70"/>
    <w:rsid w:val="00306CCC"/>
    <w:rsid w:val="0032460F"/>
    <w:rsid w:val="0033267B"/>
    <w:rsid w:val="00343976"/>
    <w:rsid w:val="00367423"/>
    <w:rsid w:val="003674BD"/>
    <w:rsid w:val="003A3680"/>
    <w:rsid w:val="003C5400"/>
    <w:rsid w:val="003D216B"/>
    <w:rsid w:val="003F458A"/>
    <w:rsid w:val="003F6E34"/>
    <w:rsid w:val="00410512"/>
    <w:rsid w:val="00432189"/>
    <w:rsid w:val="00456FAE"/>
    <w:rsid w:val="004633E6"/>
    <w:rsid w:val="004948A9"/>
    <w:rsid w:val="004A507A"/>
    <w:rsid w:val="004B09CE"/>
    <w:rsid w:val="004C225B"/>
    <w:rsid w:val="004C2CDE"/>
    <w:rsid w:val="004F1AEF"/>
    <w:rsid w:val="004F7B6D"/>
    <w:rsid w:val="00517D2E"/>
    <w:rsid w:val="00527509"/>
    <w:rsid w:val="00532B4D"/>
    <w:rsid w:val="00532FA1"/>
    <w:rsid w:val="0053554C"/>
    <w:rsid w:val="00535ED6"/>
    <w:rsid w:val="00556D18"/>
    <w:rsid w:val="00562812"/>
    <w:rsid w:val="00563C30"/>
    <w:rsid w:val="005845C2"/>
    <w:rsid w:val="00595C65"/>
    <w:rsid w:val="005E5288"/>
    <w:rsid w:val="00616D3C"/>
    <w:rsid w:val="00630233"/>
    <w:rsid w:val="00633403"/>
    <w:rsid w:val="00642973"/>
    <w:rsid w:val="00651597"/>
    <w:rsid w:val="006640C4"/>
    <w:rsid w:val="006725E1"/>
    <w:rsid w:val="00675753"/>
    <w:rsid w:val="00681E16"/>
    <w:rsid w:val="00696050"/>
    <w:rsid w:val="00710279"/>
    <w:rsid w:val="007530EA"/>
    <w:rsid w:val="00777C50"/>
    <w:rsid w:val="007937A4"/>
    <w:rsid w:val="007D6DB8"/>
    <w:rsid w:val="00803F88"/>
    <w:rsid w:val="0081378A"/>
    <w:rsid w:val="0084143E"/>
    <w:rsid w:val="00841D56"/>
    <w:rsid w:val="0084308C"/>
    <w:rsid w:val="0084468B"/>
    <w:rsid w:val="0085184F"/>
    <w:rsid w:val="00877129"/>
    <w:rsid w:val="00877D48"/>
    <w:rsid w:val="00883F99"/>
    <w:rsid w:val="0088508E"/>
    <w:rsid w:val="008D1018"/>
    <w:rsid w:val="008D5DAF"/>
    <w:rsid w:val="008E4472"/>
    <w:rsid w:val="00920896"/>
    <w:rsid w:val="0092488C"/>
    <w:rsid w:val="00970F1F"/>
    <w:rsid w:val="009904A5"/>
    <w:rsid w:val="00996012"/>
    <w:rsid w:val="009A2583"/>
    <w:rsid w:val="009A2C7C"/>
    <w:rsid w:val="009B7B9D"/>
    <w:rsid w:val="009C48C4"/>
    <w:rsid w:val="009C7B23"/>
    <w:rsid w:val="009D517A"/>
    <w:rsid w:val="009F01CF"/>
    <w:rsid w:val="00A037F1"/>
    <w:rsid w:val="00A27789"/>
    <w:rsid w:val="00A27B4E"/>
    <w:rsid w:val="00A62110"/>
    <w:rsid w:val="00A62308"/>
    <w:rsid w:val="00A6355F"/>
    <w:rsid w:val="00A65BC0"/>
    <w:rsid w:val="00A70E45"/>
    <w:rsid w:val="00A8158A"/>
    <w:rsid w:val="00A8308A"/>
    <w:rsid w:val="00A8505A"/>
    <w:rsid w:val="00AA1436"/>
    <w:rsid w:val="00AA5CE0"/>
    <w:rsid w:val="00AA6BBE"/>
    <w:rsid w:val="00AB6840"/>
    <w:rsid w:val="00AB72F1"/>
    <w:rsid w:val="00AD0C3A"/>
    <w:rsid w:val="00AD4607"/>
    <w:rsid w:val="00AE3910"/>
    <w:rsid w:val="00AF16BD"/>
    <w:rsid w:val="00B21FCF"/>
    <w:rsid w:val="00B364EE"/>
    <w:rsid w:val="00BA5D8F"/>
    <w:rsid w:val="00BB033E"/>
    <w:rsid w:val="00BD1A01"/>
    <w:rsid w:val="00BD59CB"/>
    <w:rsid w:val="00BF2EE3"/>
    <w:rsid w:val="00C04999"/>
    <w:rsid w:val="00C31F31"/>
    <w:rsid w:val="00C35BC0"/>
    <w:rsid w:val="00C47F12"/>
    <w:rsid w:val="00C60802"/>
    <w:rsid w:val="00C62297"/>
    <w:rsid w:val="00C74A59"/>
    <w:rsid w:val="00C9152A"/>
    <w:rsid w:val="00C922A5"/>
    <w:rsid w:val="00C95F14"/>
    <w:rsid w:val="00C96617"/>
    <w:rsid w:val="00CB5930"/>
    <w:rsid w:val="00CC0C8B"/>
    <w:rsid w:val="00CE365C"/>
    <w:rsid w:val="00CF002F"/>
    <w:rsid w:val="00D05D09"/>
    <w:rsid w:val="00D07D1A"/>
    <w:rsid w:val="00D2009F"/>
    <w:rsid w:val="00D34A45"/>
    <w:rsid w:val="00D368BF"/>
    <w:rsid w:val="00D47AFC"/>
    <w:rsid w:val="00D679C8"/>
    <w:rsid w:val="00D819C6"/>
    <w:rsid w:val="00D81B50"/>
    <w:rsid w:val="00D8606A"/>
    <w:rsid w:val="00D9677B"/>
    <w:rsid w:val="00DA48AE"/>
    <w:rsid w:val="00DD0964"/>
    <w:rsid w:val="00DD6EFB"/>
    <w:rsid w:val="00E025B1"/>
    <w:rsid w:val="00E116F9"/>
    <w:rsid w:val="00E12A65"/>
    <w:rsid w:val="00E13C61"/>
    <w:rsid w:val="00E14F5D"/>
    <w:rsid w:val="00E1551C"/>
    <w:rsid w:val="00E30940"/>
    <w:rsid w:val="00E339CC"/>
    <w:rsid w:val="00E41752"/>
    <w:rsid w:val="00E45DF4"/>
    <w:rsid w:val="00E82074"/>
    <w:rsid w:val="00E83981"/>
    <w:rsid w:val="00EC40D9"/>
    <w:rsid w:val="00EC5C3C"/>
    <w:rsid w:val="00EE2BE4"/>
    <w:rsid w:val="00F011CF"/>
    <w:rsid w:val="00F045AD"/>
    <w:rsid w:val="00F509BA"/>
    <w:rsid w:val="00F64D2D"/>
    <w:rsid w:val="00FA1104"/>
    <w:rsid w:val="00FB03C0"/>
    <w:rsid w:val="00FB75F5"/>
    <w:rsid w:val="00FD63B0"/>
    <w:rsid w:val="00FF5623"/>
    <w:rsid w:val="00FF572D"/>
    <w:rsid w:val="00FF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16B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0168A1"/>
    <w:pPr>
      <w:keepNext/>
      <w:widowControl/>
      <w:numPr>
        <w:ilvl w:val="2"/>
        <w:numId w:val="21"/>
      </w:numPr>
      <w:suppressAutoHyphens/>
      <w:jc w:val="both"/>
      <w:outlineLvl w:val="2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168A1"/>
    <w:pPr>
      <w:keepNext/>
      <w:widowControl/>
      <w:numPr>
        <w:ilvl w:val="3"/>
        <w:numId w:val="21"/>
      </w:numPr>
      <w:suppressAutoHyphens/>
      <w:spacing w:line="240" w:lineRule="exact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168A1"/>
    <w:pPr>
      <w:keepNext/>
      <w:widowControl/>
      <w:numPr>
        <w:ilvl w:val="4"/>
        <w:numId w:val="21"/>
      </w:numPr>
      <w:suppressAutoHyphens/>
      <w:spacing w:line="240" w:lineRule="exact"/>
      <w:outlineLvl w:val="4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68A1"/>
    <w:pPr>
      <w:keepNext/>
      <w:widowControl/>
      <w:numPr>
        <w:ilvl w:val="5"/>
        <w:numId w:val="21"/>
      </w:numPr>
      <w:suppressAutoHyphens/>
      <w:spacing w:before="240" w:line="240" w:lineRule="exact"/>
      <w:jc w:val="both"/>
      <w:outlineLvl w:val="5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F14"/>
    <w:rPr>
      <w:color w:val="0066CC"/>
      <w:u w:val="single"/>
    </w:rPr>
  </w:style>
  <w:style w:type="character" w:customStyle="1" w:styleId="Exact">
    <w:name w:val="Основной текст Exact"/>
    <w:basedOn w:val="a0"/>
    <w:rsid w:val="00C9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sid w:val="00C95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C95F14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23"/>
    <w:rsid w:val="00C9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C9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C95F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pt">
    <w:name w:val="Основной текст + Интервал 4 pt"/>
    <w:basedOn w:val="a4"/>
    <w:rsid w:val="00C9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C95F1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95F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10pt">
    <w:name w:val="Колонтитул + Arial;10 pt;Не полужирный"/>
    <w:basedOn w:val="a5"/>
    <w:rsid w:val="00C95F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sid w:val="00C9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4"/>
    <w:rsid w:val="00C95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10pt0pt">
    <w:name w:val="Основной текст (2) + 10 pt;Курсив;Интервал 0 pt"/>
    <w:basedOn w:val="2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1">
    <w:name w:val="Основной текст (4)_"/>
    <w:basedOn w:val="a0"/>
    <w:link w:val="42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spacing w:val="60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basedOn w:val="41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413pt0pt0">
    <w:name w:val="Основной текст (4) + 13 pt;Не полужирный;Не курсив;Интервал 0 pt"/>
    <w:basedOn w:val="41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">
    <w:name w:val="Основной текст (4) + Не полужирный;Интервал 0 pt"/>
    <w:basedOn w:val="41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0pt0">
    <w:name w:val="Основной текст (4) + Не полужирный;Не курсив;Интервал 0 pt"/>
    <w:basedOn w:val="41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pt">
    <w:name w:val="Основной текст + 10 pt;Полужирный;Курсив"/>
    <w:basedOn w:val="a4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1pt">
    <w:name w:val="Основной текст + 11;5 pt;Полужирный;Интервал 1 pt"/>
    <w:basedOn w:val="a4"/>
    <w:rsid w:val="00C95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115pt1pt">
    <w:name w:val="Основной текст (5) + 11;5 pt;Не курсив;Интервал 1 pt"/>
    <w:basedOn w:val="51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513pt">
    <w:name w:val="Основной текст (5) + 13 pt;Не полужирный;Не курсив"/>
    <w:basedOn w:val="51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3pt0pt">
    <w:name w:val="Основной текст (5) + 13 pt;Не полужирный;Интервал 0 pt"/>
    <w:basedOn w:val="51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Курсив;Интервал 3 pt"/>
    <w:basedOn w:val="a4"/>
    <w:rsid w:val="00C95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none"/>
      <w:lang w:val="en-US"/>
    </w:rPr>
  </w:style>
  <w:style w:type="character" w:customStyle="1" w:styleId="105pt">
    <w:name w:val="Основной текст + 10;5 pt;Полужирный"/>
    <w:basedOn w:val="a4"/>
    <w:rsid w:val="00C95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2pt">
    <w:name w:val="Основной текст + Candara;12 pt;Курсив"/>
    <w:basedOn w:val="a4"/>
    <w:rsid w:val="00C95F1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">
    <w:name w:val="Заголовок №1_"/>
    <w:basedOn w:val="a0"/>
    <w:link w:val="11"/>
    <w:rsid w:val="00C95F14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55"/>
      <w:szCs w:val="55"/>
      <w:u w:val="none"/>
    </w:rPr>
  </w:style>
  <w:style w:type="character" w:customStyle="1" w:styleId="1MingLiU115pt0pt">
    <w:name w:val="Заголовок №1 + MingLiU;11;5 pt;Интервал 0 pt"/>
    <w:basedOn w:val="10"/>
    <w:rsid w:val="00C95F14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TimesNewRoman29pt0pt">
    <w:name w:val="Заголовок №1 + Times New Roman;29 pt;Не курсив;Интервал 0 pt"/>
    <w:basedOn w:val="10"/>
    <w:rsid w:val="00C95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</w:rPr>
  </w:style>
  <w:style w:type="character" w:customStyle="1" w:styleId="1TimesNewRoman14pt0pt">
    <w:name w:val="Заголовок №1 + Times New Roman;14 pt;Полужирный;Не курсив;Интервал 0 pt"/>
    <w:basedOn w:val="10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1">
    <w:name w:val="Основной текст (6)_"/>
    <w:basedOn w:val="a0"/>
    <w:link w:val="62"/>
    <w:rsid w:val="00C95F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sid w:val="00C95F14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 + Не курсив"/>
    <w:basedOn w:val="7"/>
    <w:rsid w:val="00C95F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atang115pt-1pt150">
    <w:name w:val="Основной текст + Batang;11;5 pt;Интервал -1 pt;Масштаб 150%"/>
    <w:basedOn w:val="a4"/>
    <w:rsid w:val="00C95F1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20"/>
      <w:w w:val="15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C9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16pt0pt">
    <w:name w:val="Основной текст (8) + 16 pt;Полужирный;Интервал 0 pt"/>
    <w:basedOn w:val="8"/>
    <w:rsid w:val="00C95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3">
    <w:name w:val="Основной текст (5) + Малые прописные"/>
    <w:basedOn w:val="51"/>
    <w:rsid w:val="00C95F1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9">
    <w:name w:val="Основной текст (9)_"/>
    <w:basedOn w:val="a0"/>
    <w:link w:val="90"/>
    <w:rsid w:val="00C9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85pt">
    <w:name w:val="Основной текст (9) + 8;5 pt;Полужирный;Курсив"/>
    <w:basedOn w:val="9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995pt">
    <w:name w:val="Основной текст (9) + 9;5 pt"/>
    <w:basedOn w:val="9"/>
    <w:rsid w:val="00C9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5pt0">
    <w:name w:val="Основной текст + 10;5 pt;Полужирный"/>
    <w:basedOn w:val="a4"/>
    <w:rsid w:val="00C95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pt">
    <w:name w:val="Основной текст + 10;5 pt;Полужирный;Курсив;Интервал 1 pt"/>
    <w:basedOn w:val="a4"/>
    <w:rsid w:val="00C95F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paragraph" w:customStyle="1" w:styleId="23">
    <w:name w:val="Основной текст2"/>
    <w:basedOn w:val="a"/>
    <w:link w:val="a4"/>
    <w:rsid w:val="00C95F14"/>
    <w:pPr>
      <w:shd w:val="clear" w:color="auto" w:fill="FFFFFF"/>
      <w:spacing w:before="420" w:after="60" w:line="0" w:lineRule="atLeast"/>
      <w:ind w:hanging="2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95F1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22">
    <w:name w:val="Заголовок №2"/>
    <w:basedOn w:val="a"/>
    <w:link w:val="21"/>
    <w:rsid w:val="00C95F14"/>
    <w:pPr>
      <w:shd w:val="clear" w:color="auto" w:fill="FFFFFF"/>
      <w:spacing w:before="420" w:after="420" w:line="0" w:lineRule="atLeast"/>
      <w:jc w:val="center"/>
      <w:outlineLvl w:val="1"/>
    </w:pPr>
    <w:rPr>
      <w:rFonts w:ascii="Arial" w:eastAsia="Arial" w:hAnsi="Arial" w:cs="Arial"/>
      <w:b/>
      <w:bCs/>
      <w:spacing w:val="80"/>
      <w:sz w:val="35"/>
      <w:szCs w:val="35"/>
    </w:rPr>
  </w:style>
  <w:style w:type="paragraph" w:customStyle="1" w:styleId="32">
    <w:name w:val="Основной текст (3)"/>
    <w:basedOn w:val="a"/>
    <w:link w:val="31"/>
    <w:rsid w:val="00C95F14"/>
    <w:pPr>
      <w:shd w:val="clear" w:color="auto" w:fill="FFFFFF"/>
      <w:spacing w:before="60" w:after="42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C95F1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rsid w:val="00C95F14"/>
    <w:pPr>
      <w:shd w:val="clear" w:color="auto" w:fill="FFFFFF"/>
      <w:spacing w:after="30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60"/>
      <w:sz w:val="21"/>
      <w:szCs w:val="21"/>
    </w:rPr>
  </w:style>
  <w:style w:type="paragraph" w:customStyle="1" w:styleId="52">
    <w:name w:val="Основной текст (5)"/>
    <w:basedOn w:val="a"/>
    <w:link w:val="51"/>
    <w:rsid w:val="00C95F14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C95F14"/>
    <w:pPr>
      <w:shd w:val="clear" w:color="auto" w:fill="FFFFFF"/>
      <w:spacing w:before="240" w:line="0" w:lineRule="atLeast"/>
      <w:outlineLvl w:val="0"/>
    </w:pPr>
    <w:rPr>
      <w:rFonts w:ascii="Calibri" w:eastAsia="Calibri" w:hAnsi="Calibri" w:cs="Calibri"/>
      <w:i/>
      <w:iCs/>
      <w:spacing w:val="30"/>
      <w:sz w:val="55"/>
      <w:szCs w:val="55"/>
    </w:rPr>
  </w:style>
  <w:style w:type="paragraph" w:customStyle="1" w:styleId="62">
    <w:name w:val="Основной текст (6)"/>
    <w:basedOn w:val="a"/>
    <w:link w:val="61"/>
    <w:rsid w:val="00C95F14"/>
    <w:pPr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70">
    <w:name w:val="Основной текст (7)"/>
    <w:basedOn w:val="a"/>
    <w:link w:val="7"/>
    <w:rsid w:val="00C95F1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80">
    <w:name w:val="Основной текст (8)"/>
    <w:basedOn w:val="a"/>
    <w:link w:val="8"/>
    <w:rsid w:val="00C95F14"/>
    <w:pPr>
      <w:shd w:val="clear" w:color="auto" w:fill="FFFFFF"/>
      <w:spacing w:line="216" w:lineRule="exact"/>
      <w:ind w:firstLine="680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90">
    <w:name w:val="Основной текст (9)"/>
    <w:basedOn w:val="a"/>
    <w:link w:val="9"/>
    <w:rsid w:val="00C95F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styleId="a8">
    <w:name w:val="Balloon Text"/>
    <w:basedOn w:val="a"/>
    <w:link w:val="a9"/>
    <w:uiPriority w:val="99"/>
    <w:semiHidden/>
    <w:unhideWhenUsed/>
    <w:rsid w:val="003A36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680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4948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48A9"/>
    <w:rPr>
      <w:color w:val="000000"/>
    </w:rPr>
  </w:style>
  <w:style w:type="paragraph" w:styleId="ac">
    <w:name w:val="header"/>
    <w:basedOn w:val="a"/>
    <w:link w:val="ad"/>
    <w:uiPriority w:val="99"/>
    <w:unhideWhenUsed/>
    <w:rsid w:val="004948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48A9"/>
    <w:rPr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4C2CDE"/>
  </w:style>
  <w:style w:type="paragraph" w:styleId="ae">
    <w:name w:val="Body Text"/>
    <w:basedOn w:val="a"/>
    <w:link w:val="af"/>
    <w:rsid w:val="004C2CDE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">
    <w:name w:val="Основной текст Знак"/>
    <w:basedOn w:val="a0"/>
    <w:link w:val="ae"/>
    <w:rsid w:val="004C2CDE"/>
    <w:rPr>
      <w:rFonts w:ascii="Times New Roman" w:eastAsia="Times New Roman" w:hAnsi="Times New Roman" w:cs="Times New Roman"/>
      <w:lang w:eastAsia="ar-SA"/>
    </w:rPr>
  </w:style>
  <w:style w:type="paragraph" w:styleId="af0">
    <w:name w:val="List Paragraph"/>
    <w:basedOn w:val="a"/>
    <w:uiPriority w:val="34"/>
    <w:qFormat/>
    <w:rsid w:val="0004054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168A1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168A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168A1"/>
    <w:rPr>
      <w:rFonts w:ascii="Times New Roman" w:eastAsia="Times New Roman" w:hAnsi="Times New Roman" w:cs="Times New Roman"/>
      <w:lang w:eastAsia="ar-SA"/>
    </w:rPr>
  </w:style>
  <w:style w:type="character" w:customStyle="1" w:styleId="60">
    <w:name w:val="Заголовок 6 Знак"/>
    <w:basedOn w:val="a0"/>
    <w:link w:val="6"/>
    <w:semiHidden/>
    <w:rsid w:val="000168A1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1">
    <w:name w:val="Table Grid"/>
    <w:basedOn w:val="a1"/>
    <w:uiPriority w:val="59"/>
    <w:rsid w:val="000168A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33403"/>
  </w:style>
  <w:style w:type="paragraph" w:styleId="af3">
    <w:name w:val="No Spacing"/>
    <w:uiPriority w:val="1"/>
    <w:qFormat/>
    <w:rsid w:val="00C9152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3F99-9831-4492-B437-C5522DC9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3</cp:revision>
  <cp:lastPrinted>2022-01-27T02:19:00Z</cp:lastPrinted>
  <dcterms:created xsi:type="dcterms:W3CDTF">2022-02-03T03:21:00Z</dcterms:created>
  <dcterms:modified xsi:type="dcterms:W3CDTF">2022-02-03T03:26:00Z</dcterms:modified>
</cp:coreProperties>
</file>