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FCD4" w14:textId="77777777" w:rsidR="00173A74" w:rsidRPr="003A5502" w:rsidRDefault="0020725B" w:rsidP="003A5502">
      <w:pPr>
        <w:pStyle w:val="a6"/>
        <w:jc w:val="center"/>
        <w:rPr>
          <w:rFonts w:ascii="Arial" w:hAnsi="Arial" w:cs="Arial"/>
          <w:b/>
          <w:bCs/>
        </w:rPr>
      </w:pPr>
      <w:r w:rsidRPr="003A5502">
        <w:rPr>
          <w:rFonts w:ascii="Arial" w:hAnsi="Arial" w:cs="Arial"/>
          <w:b/>
          <w:bCs/>
        </w:rPr>
        <w:t>АДМИНИСТРАЦИЯ ТАЛЬМЕНСКОГО РАЙОНА</w:t>
      </w:r>
      <w:r w:rsidRPr="003A5502">
        <w:rPr>
          <w:rFonts w:ascii="Arial" w:hAnsi="Arial" w:cs="Arial"/>
          <w:b/>
          <w:bCs/>
        </w:rPr>
        <w:br/>
        <w:t>АЛТАЙСКОГО КРАЯ</w:t>
      </w:r>
    </w:p>
    <w:p w14:paraId="7822978F" w14:textId="77777777" w:rsidR="003A5502" w:rsidRDefault="003A5502" w:rsidP="003A5502">
      <w:pPr>
        <w:pStyle w:val="a6"/>
        <w:jc w:val="center"/>
        <w:rPr>
          <w:rFonts w:ascii="Arial" w:hAnsi="Arial" w:cs="Arial"/>
          <w:b/>
          <w:bCs/>
        </w:rPr>
      </w:pPr>
      <w:bookmarkStart w:id="0" w:name="bookmark0"/>
    </w:p>
    <w:p w14:paraId="2D214621" w14:textId="621D3B4A" w:rsidR="00173A74" w:rsidRDefault="0020725B" w:rsidP="003A5502">
      <w:pPr>
        <w:pStyle w:val="a6"/>
        <w:jc w:val="center"/>
        <w:rPr>
          <w:rFonts w:ascii="Arial" w:hAnsi="Arial" w:cs="Arial"/>
          <w:b/>
          <w:bCs/>
        </w:rPr>
      </w:pPr>
      <w:r w:rsidRPr="003A5502">
        <w:rPr>
          <w:rFonts w:ascii="Arial" w:hAnsi="Arial" w:cs="Arial"/>
          <w:b/>
          <w:bCs/>
        </w:rPr>
        <w:t>ПОСТАНОВЛЕНИЕ</w:t>
      </w:r>
      <w:bookmarkEnd w:id="0"/>
    </w:p>
    <w:p w14:paraId="167866EB" w14:textId="77777777" w:rsidR="003A5502" w:rsidRPr="003A5502" w:rsidRDefault="003A5502" w:rsidP="003A5502">
      <w:pPr>
        <w:pStyle w:val="a6"/>
        <w:jc w:val="center"/>
        <w:rPr>
          <w:rFonts w:ascii="Arial" w:hAnsi="Arial" w:cs="Arial"/>
          <w:b/>
          <w:bCs/>
        </w:rPr>
      </w:pPr>
    </w:p>
    <w:p w14:paraId="3B71FFA2" w14:textId="413FF957" w:rsidR="003A5502" w:rsidRPr="003A5502" w:rsidRDefault="003A5502" w:rsidP="003A5502">
      <w:pPr>
        <w:pStyle w:val="a6"/>
        <w:jc w:val="center"/>
        <w:rPr>
          <w:rFonts w:ascii="Arial" w:hAnsi="Arial" w:cs="Arial"/>
          <w:b/>
          <w:bCs/>
        </w:rPr>
      </w:pPr>
      <w:r>
        <w:rPr>
          <w:rStyle w:val="21"/>
          <w:rFonts w:ascii="Arial" w:eastAsia="Microsoft Sans Serif" w:hAnsi="Arial" w:cs="Arial"/>
          <w:b/>
          <w:bCs/>
          <w:sz w:val="24"/>
          <w:szCs w:val="24"/>
          <w:u w:val="none"/>
        </w:rPr>
        <w:t>23.10.2023                                                                                                                 №894</w:t>
      </w:r>
    </w:p>
    <w:p w14:paraId="4E067206" w14:textId="1F68B5AE" w:rsidR="00173A74" w:rsidRDefault="0020725B" w:rsidP="003A5502">
      <w:pPr>
        <w:pStyle w:val="a6"/>
        <w:jc w:val="center"/>
        <w:rPr>
          <w:rFonts w:ascii="Arial" w:hAnsi="Arial" w:cs="Arial"/>
          <w:b/>
          <w:bCs/>
        </w:rPr>
      </w:pPr>
      <w:proofErr w:type="spellStart"/>
      <w:r w:rsidRPr="003A5502">
        <w:rPr>
          <w:rFonts w:ascii="Arial" w:hAnsi="Arial" w:cs="Arial"/>
          <w:b/>
          <w:bCs/>
        </w:rPr>
        <w:t>р.п</w:t>
      </w:r>
      <w:proofErr w:type="spellEnd"/>
      <w:r w:rsidRPr="003A5502">
        <w:rPr>
          <w:rFonts w:ascii="Arial" w:hAnsi="Arial" w:cs="Arial"/>
          <w:b/>
          <w:bCs/>
        </w:rPr>
        <w:t>. Тальменка</w:t>
      </w:r>
    </w:p>
    <w:p w14:paraId="0F0EA729" w14:textId="77777777" w:rsidR="003A5502" w:rsidRPr="003A5502" w:rsidRDefault="003A5502" w:rsidP="003A5502">
      <w:pPr>
        <w:pStyle w:val="a6"/>
        <w:jc w:val="center"/>
        <w:rPr>
          <w:rFonts w:ascii="Arial" w:hAnsi="Arial" w:cs="Arial"/>
          <w:b/>
          <w:bCs/>
        </w:rPr>
      </w:pPr>
    </w:p>
    <w:p w14:paraId="685133C2" w14:textId="402F864B" w:rsidR="00173A74" w:rsidRDefault="0020725B" w:rsidP="003A5502">
      <w:pPr>
        <w:pStyle w:val="a6"/>
        <w:jc w:val="center"/>
        <w:rPr>
          <w:rFonts w:ascii="Arial" w:hAnsi="Arial" w:cs="Arial"/>
          <w:b/>
          <w:bCs/>
        </w:rPr>
      </w:pPr>
      <w:r w:rsidRPr="003A5502">
        <w:rPr>
          <w:rFonts w:ascii="Arial" w:hAnsi="Arial" w:cs="Arial"/>
          <w:b/>
          <w:bCs/>
        </w:rPr>
        <w:t>Об утверждении методики прогнозирования поступлений налоговых доходов бюджета и поступлений по источникам внутреннего финансирования дефицита бюджета на 2024 год и плановый период 2025-2026 годов</w:t>
      </w:r>
    </w:p>
    <w:p w14:paraId="7A3FC023" w14:textId="77777777" w:rsidR="003A5502" w:rsidRPr="003A5502" w:rsidRDefault="003A5502" w:rsidP="003A5502">
      <w:pPr>
        <w:pStyle w:val="a6"/>
        <w:jc w:val="center"/>
        <w:rPr>
          <w:rFonts w:ascii="Arial" w:hAnsi="Arial" w:cs="Arial"/>
          <w:b/>
          <w:bCs/>
        </w:rPr>
      </w:pPr>
    </w:p>
    <w:p w14:paraId="5376B00E" w14:textId="4C9803F0" w:rsidR="00173A74" w:rsidRPr="003A5502" w:rsidRDefault="0020725B" w:rsidP="003A5502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В соответствии со статьей 160.2 Бюджетного кодекса Российской Федерации и постановления Правительства Российской Федерации от</w:t>
      </w:r>
      <w:r w:rsidR="003A5502">
        <w:rPr>
          <w:rFonts w:ascii="Arial" w:hAnsi="Arial" w:cs="Arial"/>
        </w:rPr>
        <w:t xml:space="preserve"> 26.05.2019 </w:t>
      </w:r>
      <w:r w:rsidRPr="003A5502">
        <w:rPr>
          <w:rFonts w:ascii="Arial" w:hAnsi="Arial" w:cs="Arial"/>
        </w:rPr>
        <w:t>№ 469 (в ред. от 11.04.2017 № 435) «Об общих требованиях к методике прогнозирования поступлений по источникам финансирования дефицита бюджета» и приказа У ФНС России по Алтайскому краю от</w:t>
      </w:r>
      <w:r w:rsidR="003A5502">
        <w:rPr>
          <w:rFonts w:ascii="Arial" w:hAnsi="Arial" w:cs="Arial"/>
        </w:rPr>
        <w:t xml:space="preserve"> 28.02.2017 </w:t>
      </w:r>
      <w:r w:rsidRPr="003A5502">
        <w:rPr>
          <w:rFonts w:ascii="Arial" w:hAnsi="Arial" w:cs="Arial"/>
        </w:rPr>
        <w:t>№ 01-04/099 «Методика прогнозирования поступлений доходов бюджета Алтайского края на очередной финансовый год и плановый период»</w:t>
      </w:r>
    </w:p>
    <w:p w14:paraId="0B4CFDC1" w14:textId="77777777" w:rsidR="00173A74" w:rsidRPr="003A5502" w:rsidRDefault="0020725B" w:rsidP="003A5502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ПОСТАНОВЛЯЮ:</w:t>
      </w:r>
    </w:p>
    <w:p w14:paraId="23AF8179" w14:textId="2E47FB8A" w:rsidR="00173A74" w:rsidRPr="003A5502" w:rsidRDefault="00827891" w:rsidP="003A5502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0725B" w:rsidRPr="003A5502">
        <w:rPr>
          <w:rFonts w:ascii="Arial" w:hAnsi="Arial" w:cs="Arial"/>
        </w:rPr>
        <w:t>Утвердить методику прогнозирования поступлений налоговых доходов бюджета и поступлений по источникам внутреннего финансирования дефицита бюджета Тальменского района Алтайского края на 2024 год и плановый период 2025-2026 годов (прилагается).</w:t>
      </w:r>
    </w:p>
    <w:p w14:paraId="1F06C6D1" w14:textId="2D2C8370" w:rsidR="00173A74" w:rsidRPr="003A5502" w:rsidRDefault="00827891" w:rsidP="003A5502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0725B" w:rsidRPr="003A5502">
        <w:rPr>
          <w:rFonts w:ascii="Arial" w:hAnsi="Arial" w:cs="Arial"/>
        </w:rPr>
        <w:t>Настоящее постановление вступает в силу с 01.01.2024.</w:t>
      </w:r>
    </w:p>
    <w:p w14:paraId="6205FAD1" w14:textId="68A9CF1B" w:rsidR="00173A74" w:rsidRPr="003A5502" w:rsidRDefault="00827891" w:rsidP="003A5502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0725B" w:rsidRPr="003A5502">
        <w:rPr>
          <w:rFonts w:ascii="Arial" w:hAnsi="Arial" w:cs="Arial"/>
        </w:rPr>
        <w:t>Настоящее постановление опубликовать в установленном порядке на официальном сайте Администрации Тальменского района Алтайского края в сети «Интернет».</w:t>
      </w:r>
    </w:p>
    <w:p w14:paraId="1A741B4A" w14:textId="7269DC10" w:rsidR="00173A74" w:rsidRPr="003A5502" w:rsidRDefault="00827891" w:rsidP="003A5502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0725B" w:rsidRPr="003A5502">
        <w:rPr>
          <w:rFonts w:ascii="Arial" w:hAnsi="Arial" w:cs="Arial"/>
        </w:rPr>
        <w:t>Контроль за исполнением настоящего постановления возложить на председателя Комитета по финансам, налоговой и кредитной политике Администрации Тальменского района Алтайского края Кононенко Л.Ф.</w:t>
      </w:r>
    </w:p>
    <w:p w14:paraId="7347A6EB" w14:textId="32F2B955" w:rsidR="00173A74" w:rsidRPr="003A5502" w:rsidRDefault="00173A74" w:rsidP="003A5502">
      <w:pPr>
        <w:pStyle w:val="a6"/>
        <w:ind w:firstLine="709"/>
        <w:jc w:val="both"/>
        <w:rPr>
          <w:rFonts w:ascii="Arial" w:hAnsi="Arial" w:cs="Arial"/>
        </w:rPr>
      </w:pPr>
    </w:p>
    <w:p w14:paraId="1CA44301" w14:textId="77777777" w:rsidR="003A5502" w:rsidRDefault="003A5502" w:rsidP="003A5502">
      <w:pPr>
        <w:pStyle w:val="a6"/>
        <w:jc w:val="both"/>
        <w:rPr>
          <w:rFonts w:ascii="Arial" w:hAnsi="Arial" w:cs="Arial"/>
        </w:rPr>
      </w:pPr>
    </w:p>
    <w:p w14:paraId="1EDB78B0" w14:textId="6C6EA6C7" w:rsidR="00173A74" w:rsidRPr="003A5502" w:rsidRDefault="003A5502" w:rsidP="003A5502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района                                                                                                    </w:t>
      </w:r>
      <w:r w:rsidR="0020725B" w:rsidRPr="003A5502">
        <w:rPr>
          <w:rFonts w:ascii="Arial" w:hAnsi="Arial" w:cs="Arial"/>
        </w:rPr>
        <w:t>И.А. Щербаков</w:t>
      </w:r>
    </w:p>
    <w:p w14:paraId="587B9ED3" w14:textId="77777777" w:rsidR="00173A74" w:rsidRDefault="00173A74" w:rsidP="003A5502">
      <w:pPr>
        <w:pStyle w:val="a6"/>
        <w:jc w:val="both"/>
        <w:rPr>
          <w:rFonts w:ascii="Arial" w:hAnsi="Arial" w:cs="Arial"/>
        </w:rPr>
      </w:pPr>
    </w:p>
    <w:p w14:paraId="596138B9" w14:textId="77777777" w:rsidR="00827891" w:rsidRDefault="00827891" w:rsidP="003A5502">
      <w:pPr>
        <w:pStyle w:val="a6"/>
        <w:jc w:val="both"/>
        <w:rPr>
          <w:rFonts w:ascii="Arial" w:hAnsi="Arial" w:cs="Arial"/>
        </w:rPr>
      </w:pPr>
    </w:p>
    <w:p w14:paraId="77661D71" w14:textId="53D15B93" w:rsidR="00173A74" w:rsidRPr="00827891" w:rsidRDefault="00827891" w:rsidP="008278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0725B" w:rsidRPr="003A5502">
        <w:rPr>
          <w:rFonts w:ascii="Arial" w:hAnsi="Arial" w:cs="Arial"/>
        </w:rPr>
        <w:t>риложение</w:t>
      </w:r>
      <w:r>
        <w:rPr>
          <w:rFonts w:ascii="Arial" w:hAnsi="Arial" w:cs="Arial"/>
        </w:rPr>
        <w:t xml:space="preserve"> </w:t>
      </w:r>
      <w:r w:rsidR="0020725B" w:rsidRPr="003A5502">
        <w:rPr>
          <w:rFonts w:ascii="Arial" w:hAnsi="Arial" w:cs="Arial"/>
        </w:rPr>
        <w:t xml:space="preserve">к постановлению Администрации Тальменского района Алтайского края от 23.10.2023 № </w:t>
      </w:r>
      <w:r>
        <w:rPr>
          <w:rFonts w:ascii="Arial" w:hAnsi="Arial" w:cs="Arial"/>
        </w:rPr>
        <w:t>894 «</w:t>
      </w:r>
      <w:r w:rsidRPr="00827891">
        <w:rPr>
          <w:rFonts w:ascii="Arial" w:hAnsi="Arial" w:cs="Arial"/>
        </w:rPr>
        <w:t>Об утверждении методики прогнозирования поступлений налоговых доходов бюджета и поступлений по источникам внутреннего финансирования дефицита бюджета на 2024 год и плановый период 2025-2026 годов»</w:t>
      </w:r>
    </w:p>
    <w:p w14:paraId="21B2F0B1" w14:textId="68C88B6B" w:rsidR="00827891" w:rsidRDefault="00827891" w:rsidP="00827891">
      <w:pPr>
        <w:pStyle w:val="a6"/>
        <w:jc w:val="both"/>
        <w:rPr>
          <w:rFonts w:ascii="Arial" w:hAnsi="Arial" w:cs="Arial"/>
          <w:b/>
          <w:bCs/>
        </w:rPr>
      </w:pPr>
    </w:p>
    <w:p w14:paraId="70996EE5" w14:textId="77777777" w:rsidR="00827891" w:rsidRPr="003A5502" w:rsidRDefault="00827891" w:rsidP="00827891">
      <w:pPr>
        <w:pStyle w:val="a6"/>
        <w:jc w:val="both"/>
        <w:rPr>
          <w:rFonts w:ascii="Arial" w:hAnsi="Arial" w:cs="Arial"/>
        </w:rPr>
      </w:pPr>
    </w:p>
    <w:p w14:paraId="2384758F" w14:textId="77777777" w:rsidR="00173A74" w:rsidRPr="00827891" w:rsidRDefault="0020725B" w:rsidP="00827891">
      <w:pPr>
        <w:pStyle w:val="a6"/>
        <w:jc w:val="center"/>
        <w:rPr>
          <w:rFonts w:ascii="Arial" w:hAnsi="Arial" w:cs="Arial"/>
          <w:b/>
          <w:bCs/>
        </w:rPr>
      </w:pPr>
      <w:r w:rsidRPr="00827891">
        <w:rPr>
          <w:rFonts w:ascii="Arial" w:hAnsi="Arial" w:cs="Arial"/>
          <w:b/>
          <w:bCs/>
        </w:rPr>
        <w:t>МЕТОДИКА</w:t>
      </w:r>
    </w:p>
    <w:p w14:paraId="2B9EAC04" w14:textId="77777777" w:rsidR="00173A74" w:rsidRPr="00827891" w:rsidRDefault="0020725B" w:rsidP="00827891">
      <w:pPr>
        <w:pStyle w:val="a6"/>
        <w:jc w:val="center"/>
        <w:rPr>
          <w:rFonts w:ascii="Arial" w:hAnsi="Arial" w:cs="Arial"/>
          <w:b/>
          <w:bCs/>
        </w:rPr>
      </w:pPr>
      <w:r w:rsidRPr="00827891">
        <w:rPr>
          <w:rFonts w:ascii="Arial" w:hAnsi="Arial" w:cs="Arial"/>
          <w:b/>
          <w:bCs/>
        </w:rPr>
        <w:t>прогнозирования поступлений налоговых доходов бюджета и</w:t>
      </w:r>
      <w:r w:rsidRPr="00827891">
        <w:rPr>
          <w:rFonts w:ascii="Arial" w:hAnsi="Arial" w:cs="Arial"/>
          <w:b/>
          <w:bCs/>
        </w:rPr>
        <w:br/>
        <w:t>поступлений по источникам внутреннего финансирования дефицита</w:t>
      </w:r>
      <w:r w:rsidRPr="00827891">
        <w:rPr>
          <w:rFonts w:ascii="Arial" w:hAnsi="Arial" w:cs="Arial"/>
          <w:b/>
          <w:bCs/>
        </w:rPr>
        <w:br/>
        <w:t>бюджета Тальменского района Алтайского края</w:t>
      </w:r>
      <w:r w:rsidRPr="00827891">
        <w:rPr>
          <w:rFonts w:ascii="Arial" w:hAnsi="Arial" w:cs="Arial"/>
          <w:b/>
          <w:bCs/>
        </w:rPr>
        <w:br/>
        <w:t>на 2024 год и плановый период 2025-2026 годов</w:t>
      </w:r>
    </w:p>
    <w:p w14:paraId="40986FAE" w14:textId="77777777" w:rsidR="00827891" w:rsidRDefault="00827891" w:rsidP="003A5502">
      <w:pPr>
        <w:pStyle w:val="a6"/>
        <w:jc w:val="both"/>
        <w:rPr>
          <w:rFonts w:ascii="Arial" w:hAnsi="Arial" w:cs="Arial"/>
        </w:rPr>
      </w:pPr>
    </w:p>
    <w:p w14:paraId="0139F0B8" w14:textId="49403E0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I. Общие положения</w:t>
      </w:r>
    </w:p>
    <w:p w14:paraId="26D47F76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 xml:space="preserve">Настоящая Методика прогнозирования поступлений налоговых доходов районного бюджета разработана в соответствии с нормативными правовыми актами Российской Федерации и Алтайского края в целях обеспечения единства бюджетного и социально-экономического прогнозирования и создания единой методологической базы </w:t>
      </w:r>
      <w:r w:rsidRPr="003A5502">
        <w:rPr>
          <w:rFonts w:ascii="Arial" w:hAnsi="Arial" w:cs="Arial"/>
        </w:rPr>
        <w:lastRenderedPageBreak/>
        <w:t>для расчета доходов районного бюджета на очередной финансовый год и плановый период.</w:t>
      </w:r>
    </w:p>
    <w:p w14:paraId="412AA9A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Для обеспечения качества и надежности прогнозирования доходной части бюджета района основой для расчета является определение налоговой базы и структуры начислений по каждому доходному источнику, мониторинг динамики поступления налоговых платежей и задолженности по ним, уровня собираемости налогов и сборов, оценки потерь районного бюджета вследствие предоставления налоговых льгот. Также учитывается изменение налоговых ставок и порядка взимания налогов и сборов, увеличение (сокращение) количества и структуры налогоплательщиков, размер нормативов отчислений в соответствии с федеральным и региональным законодательством.</w:t>
      </w:r>
    </w:p>
    <w:p w14:paraId="1CBC7F6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доходов районного бюджета осуществляется на основе налогового и бюджетного законодательства, действующего на момент составления проекта решения о районном бюджете, с учетом предполагаемых изменений и показателей прогноза социально- экономического развития Тальменского района, разработанного на среднесрочный период.</w:t>
      </w:r>
    </w:p>
    <w:p w14:paraId="0671102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Макроэкономические показатели прогноза социально-экономического развития Тальменского района включают в себя показатели валового внутреннего продукта с учетом инфляции, объема производства продукции (товаров, работ и услуг), оборота розничной торговли, темпа роста фонда оплаты труда, темпа роста прибыли прибыльных предприятий, показатели инфляции, прожиточного минимума и другие показатели.</w:t>
      </w:r>
    </w:p>
    <w:p w14:paraId="3A8476D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 налоговых доходов осуществляется в разрезе отдельных налогов и сборов одним из следующих способов:</w:t>
      </w:r>
    </w:p>
    <w:p w14:paraId="4A4A1457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  <w:r w:rsidRPr="003A5502">
        <w:rPr>
          <w:rFonts w:ascii="Arial" w:hAnsi="Arial" w:cs="Arial"/>
        </w:rPr>
        <w:tab/>
        <w:t>-.</w:t>
      </w:r>
    </w:p>
    <w:p w14:paraId="16FB229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усреднение - расчет, осуществляемый на основании усреднения годовых объемов доходов не менее чем за 3 года или весь период поступления соответствующего вида доходов в случае, если он не превышает 3 года;</w:t>
      </w:r>
    </w:p>
    <w:p w14:paraId="3B6A3A7E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14:paraId="7552CC7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экстраполяция - расчет, осуществляемый на основании имеющихся данных о тенденциях изменений поступлений в прошлых периодах;</w:t>
      </w:r>
    </w:p>
    <w:p w14:paraId="047BB3A7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исходя из фактических поступлений.</w:t>
      </w:r>
    </w:p>
    <w:p w14:paraId="18A7B1D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доходов методом прямого счета осуществляется на основе объема налогооблагаемой базы по установленным ставкам с учетом собираемости налогов и предоставления налоговых льгот.</w:t>
      </w:r>
    </w:p>
    <w:p w14:paraId="745F147E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доходов исходя из фактических поступлений осуществляется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14:paraId="7EA2223A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прогноза поступлений налоговых доходов в районный бюджет на очередной финансовый год производится в соответствии с разделом II данной Методики.</w:t>
      </w:r>
    </w:p>
    <w:p w14:paraId="2D080009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 доходов районного бюджета на плановый период составляется посредством корректировки прогноза поступлений доходов на очередной финансовый год по каждому доходному источнику на коэффициент, учитывающий изменение налогового законодательства и макроэкономических показателей прогноза социально-экономического развития Тальменского района в плановом периоде.</w:t>
      </w:r>
    </w:p>
    <w:p w14:paraId="4A6C6413" w14:textId="77777777" w:rsidR="00827891" w:rsidRDefault="00827891" w:rsidP="00827891">
      <w:pPr>
        <w:pStyle w:val="a6"/>
        <w:ind w:firstLine="709"/>
        <w:jc w:val="both"/>
        <w:rPr>
          <w:rFonts w:ascii="Arial" w:hAnsi="Arial" w:cs="Arial"/>
        </w:rPr>
      </w:pPr>
    </w:p>
    <w:p w14:paraId="4B72E91B" w14:textId="57C9BB14" w:rsidR="00173A74" w:rsidRPr="003A5502" w:rsidRDefault="00827891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725B" w:rsidRPr="003A5502">
        <w:rPr>
          <w:rFonts w:ascii="Arial" w:hAnsi="Arial" w:cs="Arial"/>
        </w:rPr>
        <w:t>. Прогнозирование по видам доходов районного бюджета</w:t>
      </w:r>
    </w:p>
    <w:p w14:paraId="12658F72" w14:textId="3A9E7459" w:rsidR="00173A74" w:rsidRPr="003A5502" w:rsidRDefault="00827891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2.1.</w:t>
      </w:r>
      <w:r w:rsidR="0020725B" w:rsidRPr="003A5502">
        <w:rPr>
          <w:rFonts w:ascii="Arial" w:hAnsi="Arial" w:cs="Arial"/>
        </w:rPr>
        <w:t>Налог на доходы физических лиц</w:t>
      </w:r>
    </w:p>
    <w:p w14:paraId="5D3CCBB3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(КБК 18210102000010000110)</w:t>
      </w:r>
    </w:p>
    <w:p w14:paraId="005F7037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налога на доходы физических лиц производится с учетом главы 23 «Налог на доходы физических лиц» части второй Налогового кодекса Российской Федерации, исходя из ожидаемого поступления в текущем финансовом году, скорректированного на параметры макроэкономических показателей социально-экономического развития Тальменского района.</w:t>
      </w:r>
    </w:p>
    <w:p w14:paraId="6860ADD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Информация, используемая для расчета прогноза поступлений налога на доходы физических лиц на очередной финансовый год и плановый период:</w:t>
      </w:r>
    </w:p>
    <w:p w14:paraId="5FF921D6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- данные статистической налоговой отчетности по форме № 5-НДФЛ «О налоговой базе и структуре начислений по ’налогу на доходы физических лиц, удерживаемому налоговыми агентами»;</w:t>
      </w:r>
    </w:p>
    <w:p w14:paraId="13C86D3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показатели прогноза социально-экономического развития Российской Федерации, Алтайского края и Тальменского района (годовой фонд оплаты труда, численность населения, занятого в экономике и другие);</w:t>
      </w:r>
    </w:p>
    <w:p w14:paraId="0B1180B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статистическая отчетность, информация Территориального органа Федеральной службы государственной статистики по Алтайскому краю (о фонде оплаты труда по видам экономической деятельности, просроченная задолженность по заработной плате и другие).</w:t>
      </w:r>
    </w:p>
    <w:p w14:paraId="3982A6E5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прогнозного объема поступлений налога на доходы физических лиц осуществляется по методу прямого расчета,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</w:t>
      </w:r>
    </w:p>
    <w:p w14:paraId="6449798E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Прогнозный объем поступлений налога на доходы физических лиц в районный бюджет производится по следующей формуле:</w:t>
      </w:r>
    </w:p>
    <w:p w14:paraId="71C918AC" w14:textId="03E3639D" w:rsidR="00173A74" w:rsidRPr="003A5502" w:rsidRDefault="0020725B" w:rsidP="00D420BC">
      <w:pPr>
        <w:pStyle w:val="a6"/>
        <w:ind w:firstLine="709"/>
        <w:jc w:val="center"/>
        <w:rPr>
          <w:rFonts w:ascii="Arial" w:hAnsi="Arial" w:cs="Arial"/>
        </w:rPr>
      </w:pPr>
      <w:proofErr w:type="spellStart"/>
      <w:r w:rsidRPr="00D420BC">
        <w:rPr>
          <w:rStyle w:val="79pt"/>
          <w:rFonts w:ascii="Arial" w:eastAsia="Microsoft Sans Serif" w:hAnsi="Arial" w:cs="Arial"/>
          <w:b w:val="0"/>
          <w:bCs w:val="0"/>
          <w:sz w:val="24"/>
          <w:szCs w:val="24"/>
        </w:rPr>
        <w:t>ПСндфл</w:t>
      </w:r>
      <w:proofErr w:type="spellEnd"/>
      <w:r w:rsidRPr="00D420BC">
        <w:rPr>
          <w:rStyle w:val="79pt"/>
          <w:rFonts w:ascii="Arial" w:eastAsia="Microsoft Sans Serif" w:hAnsi="Arial" w:cs="Arial"/>
          <w:b w:val="0"/>
          <w:bCs w:val="0"/>
          <w:sz w:val="24"/>
          <w:szCs w:val="24"/>
        </w:rPr>
        <w:t xml:space="preserve"> </w:t>
      </w:r>
      <w:r w:rsidRPr="003A5502">
        <w:rPr>
          <w:rFonts w:ascii="Arial" w:hAnsi="Arial" w:cs="Arial"/>
          <w:vertAlign w:val="superscript"/>
        </w:rPr>
        <w:t>—</w:t>
      </w:r>
      <w:r w:rsidRPr="003A5502">
        <w:rPr>
          <w:rFonts w:ascii="Arial" w:hAnsi="Arial" w:cs="Arial"/>
        </w:rPr>
        <w:t xml:space="preserve"> ПС[[</w:t>
      </w:r>
      <w:proofErr w:type="spellStart"/>
      <w:r w:rsidRPr="003A5502">
        <w:rPr>
          <w:rFonts w:ascii="Arial" w:hAnsi="Arial" w:cs="Arial"/>
        </w:rPr>
        <w:t>Дфл</w:t>
      </w:r>
      <w:proofErr w:type="spellEnd"/>
      <w:r w:rsidRPr="003A5502">
        <w:rPr>
          <w:rFonts w:ascii="Arial" w:hAnsi="Arial" w:cs="Arial"/>
        </w:rPr>
        <w:t>(</w:t>
      </w:r>
      <w:proofErr w:type="spellStart"/>
      <w:r w:rsidRPr="003A5502">
        <w:rPr>
          <w:rFonts w:ascii="Arial" w:hAnsi="Arial" w:cs="Arial"/>
        </w:rPr>
        <w:t>нал.аг</w:t>
      </w:r>
      <w:proofErr w:type="spellEnd"/>
      <w:r w:rsidRPr="003A5502">
        <w:rPr>
          <w:rFonts w:ascii="Arial" w:hAnsi="Arial" w:cs="Arial"/>
        </w:rPr>
        <w:t xml:space="preserve">.) </w:t>
      </w:r>
      <w:proofErr w:type="spellStart"/>
      <w:r w:rsidRPr="003A5502">
        <w:rPr>
          <w:rFonts w:ascii="Arial" w:hAnsi="Arial" w:cs="Arial"/>
        </w:rPr>
        <w:t>ПСндфЛ</w:t>
      </w:r>
      <w:proofErr w:type="spellEnd"/>
      <w:r w:rsidRPr="003A5502">
        <w:rPr>
          <w:rFonts w:ascii="Arial" w:hAnsi="Arial" w:cs="Arial"/>
        </w:rPr>
        <w:t xml:space="preserve">(прочие) </w:t>
      </w:r>
      <w:proofErr w:type="spellStart"/>
      <w:r w:rsidRPr="003A5502">
        <w:rPr>
          <w:rFonts w:ascii="Arial" w:hAnsi="Arial" w:cs="Arial"/>
        </w:rPr>
        <w:t>ПСндфД</w:t>
      </w:r>
      <w:proofErr w:type="spellEnd"/>
      <w:r w:rsidRPr="003A5502">
        <w:rPr>
          <w:rFonts w:ascii="Arial" w:hAnsi="Arial" w:cs="Arial"/>
        </w:rPr>
        <w:t>(</w:t>
      </w:r>
      <w:proofErr w:type="spellStart"/>
      <w:r w:rsidRPr="003A5502">
        <w:rPr>
          <w:rFonts w:ascii="Arial" w:hAnsi="Arial" w:cs="Arial"/>
        </w:rPr>
        <w:t>иностр</w:t>
      </w:r>
      <w:proofErr w:type="spellEnd"/>
      <w:r w:rsidRPr="003A5502">
        <w:rPr>
          <w:rFonts w:ascii="Arial" w:hAnsi="Arial" w:cs="Arial"/>
        </w:rPr>
        <w:t>.)</w:t>
      </w:r>
      <w:r w:rsidR="00D420BC">
        <w:rPr>
          <w:rFonts w:ascii="Arial" w:hAnsi="Arial" w:cs="Arial"/>
        </w:rPr>
        <w:t>,</w:t>
      </w:r>
      <w:r w:rsidRPr="003A5502">
        <w:rPr>
          <w:rFonts w:ascii="Arial" w:hAnsi="Arial" w:cs="Arial"/>
        </w:rPr>
        <w:t xml:space="preserve"> </w:t>
      </w:r>
      <w:r w:rsidR="00D420BC">
        <w:rPr>
          <w:rFonts w:ascii="Arial" w:hAnsi="Arial" w:cs="Arial"/>
        </w:rPr>
        <w:t>гд</w:t>
      </w:r>
      <w:r w:rsidRPr="003A5502">
        <w:rPr>
          <w:rFonts w:ascii="Arial" w:hAnsi="Arial" w:cs="Arial"/>
        </w:rPr>
        <w:t>е</w:t>
      </w:r>
      <w:r w:rsidR="00D420BC">
        <w:rPr>
          <w:rFonts w:ascii="Arial" w:hAnsi="Arial" w:cs="Arial"/>
        </w:rPr>
        <w:t>:</w:t>
      </w:r>
    </w:p>
    <w:p w14:paraId="2C7098C6" w14:textId="77777777" w:rsidR="00D420BC" w:rsidRDefault="00D420BC" w:rsidP="00827891">
      <w:pPr>
        <w:pStyle w:val="a6"/>
        <w:ind w:firstLine="709"/>
        <w:jc w:val="both"/>
        <w:rPr>
          <w:rStyle w:val="29pt"/>
          <w:rFonts w:ascii="Arial" w:eastAsia="Microsoft Sans Serif" w:hAnsi="Arial" w:cs="Arial"/>
          <w:sz w:val="24"/>
          <w:szCs w:val="24"/>
        </w:rPr>
      </w:pPr>
    </w:p>
    <w:p w14:paraId="4AC46164" w14:textId="32240F6D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D420BC">
        <w:rPr>
          <w:rStyle w:val="29pt"/>
          <w:rFonts w:ascii="Arial" w:eastAsia="Microsoft Sans Serif" w:hAnsi="Arial" w:cs="Arial"/>
          <w:b w:val="0"/>
          <w:bCs w:val="0"/>
          <w:sz w:val="24"/>
          <w:szCs w:val="24"/>
        </w:rPr>
        <w:t>ПСндфл</w:t>
      </w:r>
      <w:proofErr w:type="spellEnd"/>
      <w:r w:rsidRPr="00D420BC">
        <w:rPr>
          <w:rStyle w:val="29pt"/>
          <w:rFonts w:ascii="Arial" w:eastAsia="Microsoft Sans Serif" w:hAnsi="Arial" w:cs="Arial"/>
          <w:b w:val="0"/>
          <w:bCs w:val="0"/>
          <w:sz w:val="24"/>
          <w:szCs w:val="24"/>
        </w:rPr>
        <w:t xml:space="preserve"> </w:t>
      </w:r>
      <w:r w:rsidRPr="003A5502">
        <w:rPr>
          <w:rStyle w:val="22"/>
          <w:rFonts w:ascii="Arial" w:eastAsia="Microsoft Sans Serif" w:hAnsi="Arial" w:cs="Arial"/>
          <w:sz w:val="24"/>
          <w:szCs w:val="24"/>
        </w:rPr>
        <w:t xml:space="preserve">- </w:t>
      </w:r>
      <w:r w:rsidRPr="003A5502">
        <w:rPr>
          <w:rFonts w:ascii="Arial" w:hAnsi="Arial" w:cs="Arial"/>
        </w:rPr>
        <w:t>прогнозная сумма поступлений налога на доходы физических лиц на очередной финансовый год;</w:t>
      </w:r>
    </w:p>
    <w:p w14:paraId="6AD90A2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ПСндФЛ</w:t>
      </w:r>
      <w:proofErr w:type="spellEnd"/>
      <w:r w:rsidRPr="003A5502">
        <w:rPr>
          <w:rFonts w:ascii="Arial" w:hAnsi="Arial" w:cs="Arial"/>
        </w:rPr>
        <w:t>(</w:t>
      </w:r>
      <w:proofErr w:type="spellStart"/>
      <w:r w:rsidRPr="003A5502">
        <w:rPr>
          <w:rFonts w:ascii="Arial" w:hAnsi="Arial" w:cs="Arial"/>
        </w:rPr>
        <w:t>нал.аг</w:t>
      </w:r>
      <w:proofErr w:type="spellEnd"/>
      <w:r w:rsidRPr="003A5502">
        <w:rPr>
          <w:rFonts w:ascii="Arial" w:hAnsi="Arial" w:cs="Arial"/>
        </w:rPr>
        <w:t xml:space="preserve">.) </w:t>
      </w:r>
      <w:r w:rsidRPr="003A5502">
        <w:rPr>
          <w:rStyle w:val="22"/>
          <w:rFonts w:ascii="Arial" w:eastAsia="Microsoft Sans Serif" w:hAnsi="Arial" w:cs="Arial"/>
          <w:sz w:val="24"/>
          <w:szCs w:val="24"/>
        </w:rPr>
        <w:t xml:space="preserve">~ </w:t>
      </w:r>
      <w:r w:rsidRPr="003A5502">
        <w:rPr>
          <w:rFonts w:ascii="Arial" w:hAnsi="Arial" w:cs="Arial"/>
        </w:rPr>
        <w:t>прогнозная сумма поступления налога на доходы физических лиц с доходов, полученных физическими лицами, источниками которых являются налоговые агенты;</w:t>
      </w:r>
    </w:p>
    <w:p w14:paraId="236839D0" w14:textId="2C0FA0F2" w:rsidR="00173A74" w:rsidRDefault="0020725B" w:rsidP="00D420BC">
      <w:pPr>
        <w:pStyle w:val="a6"/>
        <w:ind w:firstLine="709"/>
        <w:jc w:val="center"/>
        <w:rPr>
          <w:rFonts w:ascii="Arial" w:hAnsi="Arial" w:cs="Arial"/>
        </w:rPr>
      </w:pPr>
      <w:proofErr w:type="spellStart"/>
      <w:r w:rsidRPr="00D420BC">
        <w:rPr>
          <w:rStyle w:val="29pt0"/>
          <w:rFonts w:ascii="Arial" w:eastAsia="Microsoft Sans Serif" w:hAnsi="Arial" w:cs="Arial"/>
          <w:b w:val="0"/>
          <w:bCs w:val="0"/>
          <w:sz w:val="24"/>
          <w:szCs w:val="24"/>
        </w:rPr>
        <w:t>ПС</w:t>
      </w:r>
      <w:r w:rsidRPr="00D420BC">
        <w:rPr>
          <w:rStyle w:val="29pt0"/>
          <w:rFonts w:ascii="Arial" w:eastAsia="Microsoft Sans Serif" w:hAnsi="Arial" w:cs="Arial"/>
          <w:b w:val="0"/>
          <w:bCs w:val="0"/>
          <w:sz w:val="24"/>
          <w:szCs w:val="24"/>
          <w:vertAlign w:val="subscript"/>
        </w:rPr>
        <w:t>Н</w:t>
      </w:r>
      <w:r w:rsidRPr="00D420BC">
        <w:rPr>
          <w:rStyle w:val="29pt0"/>
          <w:rFonts w:ascii="Arial" w:eastAsia="Microsoft Sans Serif" w:hAnsi="Arial" w:cs="Arial"/>
          <w:b w:val="0"/>
          <w:bCs w:val="0"/>
          <w:sz w:val="24"/>
          <w:szCs w:val="24"/>
        </w:rPr>
        <w:t>дФЛ</w:t>
      </w:r>
      <w:proofErr w:type="spellEnd"/>
      <w:r w:rsidRPr="00D420BC">
        <w:rPr>
          <w:rStyle w:val="29pt0"/>
          <w:rFonts w:ascii="Arial" w:eastAsia="Microsoft Sans Serif" w:hAnsi="Arial" w:cs="Arial"/>
          <w:b w:val="0"/>
          <w:bCs w:val="0"/>
          <w:sz w:val="24"/>
          <w:szCs w:val="24"/>
        </w:rPr>
        <w:t>(</w:t>
      </w:r>
      <w:proofErr w:type="spellStart"/>
      <w:r w:rsidRPr="00D420BC">
        <w:rPr>
          <w:rStyle w:val="29pt0"/>
          <w:rFonts w:ascii="Arial" w:eastAsia="Microsoft Sans Serif" w:hAnsi="Arial" w:cs="Arial"/>
          <w:b w:val="0"/>
          <w:bCs w:val="0"/>
          <w:sz w:val="24"/>
          <w:szCs w:val="24"/>
        </w:rPr>
        <w:t>нал.аг</w:t>
      </w:r>
      <w:proofErr w:type="spellEnd"/>
      <w:r w:rsidRPr="00D420BC">
        <w:rPr>
          <w:rStyle w:val="29pt0"/>
          <w:rFonts w:ascii="Arial" w:eastAsia="Microsoft Sans Serif" w:hAnsi="Arial" w:cs="Arial"/>
          <w:b w:val="0"/>
          <w:bCs w:val="0"/>
          <w:sz w:val="24"/>
          <w:szCs w:val="24"/>
        </w:rPr>
        <w:t>.)</w:t>
      </w:r>
      <w:r w:rsidRPr="003A5502">
        <w:rPr>
          <w:rStyle w:val="29pt0"/>
          <w:rFonts w:ascii="Arial" w:eastAsia="Microsoft Sans Serif" w:hAnsi="Arial" w:cs="Arial"/>
          <w:sz w:val="24"/>
          <w:szCs w:val="24"/>
        </w:rPr>
        <w:t xml:space="preserve"> </w:t>
      </w:r>
      <w:r w:rsidR="00D420BC">
        <w:rPr>
          <w:rFonts w:ascii="Arial" w:hAnsi="Arial" w:cs="Arial"/>
        </w:rPr>
        <w:t xml:space="preserve">- </w:t>
      </w:r>
      <w:r w:rsidRPr="003A5502">
        <w:rPr>
          <w:rFonts w:ascii="Arial" w:hAnsi="Arial" w:cs="Arial"/>
        </w:rPr>
        <w:t xml:space="preserve">(ФОТ - В) * </w:t>
      </w:r>
      <w:proofErr w:type="spellStart"/>
      <w:r w:rsidRPr="00D420BC">
        <w:rPr>
          <w:rStyle w:val="29pt"/>
          <w:rFonts w:ascii="Arial" w:eastAsia="Microsoft Sans Serif" w:hAnsi="Arial" w:cs="Arial"/>
          <w:b w:val="0"/>
          <w:bCs w:val="0"/>
          <w:sz w:val="24"/>
          <w:szCs w:val="24"/>
        </w:rPr>
        <w:t>Сццфл</w:t>
      </w:r>
      <w:proofErr w:type="spellEnd"/>
      <w:r w:rsidRPr="00D420BC">
        <w:rPr>
          <w:rStyle w:val="29pt"/>
          <w:rFonts w:ascii="Arial" w:eastAsia="Microsoft Sans Serif" w:hAnsi="Arial" w:cs="Arial"/>
          <w:b w:val="0"/>
          <w:bCs w:val="0"/>
          <w:sz w:val="24"/>
          <w:szCs w:val="24"/>
        </w:rPr>
        <w:t xml:space="preserve"> </w:t>
      </w:r>
      <w:r w:rsidRPr="003A5502">
        <w:rPr>
          <w:rFonts w:ascii="Arial" w:hAnsi="Arial" w:cs="Arial"/>
        </w:rPr>
        <w:t>* Н, где:</w:t>
      </w:r>
    </w:p>
    <w:p w14:paraId="6E9E1C08" w14:textId="77777777" w:rsidR="00D420BC" w:rsidRPr="003A5502" w:rsidRDefault="00D420BC" w:rsidP="00D420BC">
      <w:pPr>
        <w:pStyle w:val="a6"/>
        <w:ind w:firstLine="709"/>
        <w:jc w:val="center"/>
        <w:rPr>
          <w:rFonts w:ascii="Arial" w:hAnsi="Arial" w:cs="Arial"/>
        </w:rPr>
      </w:pPr>
    </w:p>
    <w:p w14:paraId="707EB5E7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 xml:space="preserve">ФОТ </w:t>
      </w:r>
      <w:r w:rsidRPr="003A5502">
        <w:rPr>
          <w:rStyle w:val="22"/>
          <w:rFonts w:ascii="Arial" w:eastAsia="Microsoft Sans Serif" w:hAnsi="Arial" w:cs="Arial"/>
          <w:sz w:val="24"/>
          <w:szCs w:val="24"/>
        </w:rPr>
        <w:t xml:space="preserve">- </w:t>
      </w:r>
      <w:r w:rsidRPr="003A5502">
        <w:rPr>
          <w:rFonts w:ascii="Arial" w:hAnsi="Arial" w:cs="Arial"/>
        </w:rPr>
        <w:t>фонд оплаты труда на очередной финансовый год;</w:t>
      </w:r>
    </w:p>
    <w:p w14:paraId="764B2174" w14:textId="2442CC38" w:rsidR="00173A74" w:rsidRPr="003A5502" w:rsidRDefault="0020725B" w:rsidP="00D420BC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В - сумма доходов, включаемых в фонд оплаты труда, не подлежащих налогообложению, в том числе сумма налоговых вычетов, установленных</w:t>
      </w:r>
      <w:r w:rsidR="00D420BC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</w:rPr>
        <w:t>налоговым законодательством;</w:t>
      </w:r>
    </w:p>
    <w:p w14:paraId="3B4F4B3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D420BC">
        <w:rPr>
          <w:rStyle w:val="29pt"/>
          <w:rFonts w:ascii="Arial" w:eastAsia="Microsoft Sans Serif" w:hAnsi="Arial" w:cs="Arial"/>
          <w:b w:val="0"/>
          <w:bCs w:val="0"/>
          <w:sz w:val="24"/>
          <w:szCs w:val="24"/>
        </w:rPr>
        <w:t>Сндфл</w:t>
      </w:r>
      <w:proofErr w:type="spellEnd"/>
      <w:r w:rsidRPr="003A5502">
        <w:rPr>
          <w:rStyle w:val="29pt"/>
          <w:rFonts w:ascii="Arial" w:eastAsia="Microsoft Sans Serif" w:hAnsi="Arial" w:cs="Arial"/>
          <w:sz w:val="24"/>
          <w:szCs w:val="24"/>
        </w:rPr>
        <w:t xml:space="preserve"> </w:t>
      </w:r>
      <w:r w:rsidRPr="003A5502">
        <w:rPr>
          <w:rFonts w:ascii="Arial" w:hAnsi="Arial" w:cs="Arial"/>
        </w:rPr>
        <w:t>- ставка налога на доходы физических лиц;</w:t>
      </w:r>
    </w:p>
    <w:p w14:paraId="6C04479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 xml:space="preserve">Н </w:t>
      </w:r>
      <w:r w:rsidRPr="003A5502">
        <w:rPr>
          <w:rStyle w:val="22"/>
          <w:rFonts w:ascii="Arial" w:eastAsia="Microsoft Sans Serif" w:hAnsi="Arial" w:cs="Arial"/>
          <w:sz w:val="24"/>
          <w:szCs w:val="24"/>
        </w:rPr>
        <w:t xml:space="preserve">- </w:t>
      </w:r>
      <w:r w:rsidRPr="003A5502">
        <w:rPr>
          <w:rFonts w:ascii="Arial" w:hAnsi="Arial" w:cs="Arial"/>
        </w:rPr>
        <w:t>норматив отчисления налога на доходы физических лиц, удерживаемого налоговыми агентами, в районный бюджет;</w:t>
      </w:r>
    </w:p>
    <w:p w14:paraId="7B3ADC1E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ПСндфл</w:t>
      </w:r>
      <w:proofErr w:type="spellEnd"/>
      <w:r w:rsidRPr="003A5502">
        <w:rPr>
          <w:rFonts w:ascii="Arial" w:hAnsi="Arial" w:cs="Arial"/>
        </w:rPr>
        <w:t xml:space="preserve">(прочие) - прогнозная сумма поступления налога на доходы физических лиц с доходов, кроме доходов, полученных физическими лицами, источниками которых являются налоговые агенты, а также дополнительные поступления задолженности по налогу за предыдущие годы и начисленные суммы налога в ходе налоговых проверок, принимаются в расчет исходя из суммы их ожидаемого поступления в текущем году, определяемого на основе данных о фактическом поступлении налога в районный бюджет за истекший период года путем </w:t>
      </w:r>
      <w:proofErr w:type="spellStart"/>
      <w:r w:rsidRPr="003A5502">
        <w:rPr>
          <w:rFonts w:ascii="Arial" w:hAnsi="Arial" w:cs="Arial"/>
        </w:rPr>
        <w:t>досчета</w:t>
      </w:r>
      <w:proofErr w:type="spellEnd"/>
      <w:r w:rsidRPr="003A5502">
        <w:rPr>
          <w:rFonts w:ascii="Arial" w:hAnsi="Arial" w:cs="Arial"/>
        </w:rPr>
        <w:t xml:space="preserve"> до годового размера;</w:t>
      </w:r>
    </w:p>
    <w:p w14:paraId="1C1B65B5" w14:textId="4FE0F93B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Style w:val="23"/>
          <w:rFonts w:ascii="Arial" w:eastAsia="Microsoft Sans Serif" w:hAnsi="Arial" w:cs="Arial"/>
          <w:sz w:val="24"/>
          <w:szCs w:val="24"/>
        </w:rPr>
        <w:t>ПСндфл</w:t>
      </w:r>
      <w:proofErr w:type="spellEnd"/>
      <w:r w:rsidRPr="003A5502">
        <w:rPr>
          <w:rStyle w:val="23"/>
          <w:rFonts w:ascii="Arial" w:eastAsia="Microsoft Sans Serif" w:hAnsi="Arial" w:cs="Arial"/>
          <w:sz w:val="24"/>
          <w:szCs w:val="24"/>
        </w:rPr>
        <w:t>(</w:t>
      </w:r>
      <w:proofErr w:type="spellStart"/>
      <w:r w:rsidRPr="003A5502">
        <w:rPr>
          <w:rStyle w:val="23"/>
          <w:rFonts w:ascii="Arial" w:eastAsia="Microsoft Sans Serif" w:hAnsi="Arial" w:cs="Arial"/>
          <w:sz w:val="24"/>
          <w:szCs w:val="24"/>
        </w:rPr>
        <w:t>иностр</w:t>
      </w:r>
      <w:proofErr w:type="spellEnd"/>
      <w:r w:rsidRPr="003A5502">
        <w:rPr>
          <w:rStyle w:val="23"/>
          <w:rFonts w:ascii="Arial" w:eastAsia="Microsoft Sans Serif" w:hAnsi="Arial" w:cs="Arial"/>
          <w:sz w:val="24"/>
          <w:szCs w:val="24"/>
        </w:rPr>
        <w:t>)</w:t>
      </w:r>
      <w:r w:rsidRPr="003A5502">
        <w:rPr>
          <w:rFonts w:ascii="Arial" w:hAnsi="Arial" w:cs="Arial"/>
        </w:rPr>
        <w:t xml:space="preserve"> - прогнозная сумма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принимается в расчет исходя из суммы их ожидаемого </w:t>
      </w:r>
      <w:r w:rsidRPr="003A5502">
        <w:rPr>
          <w:rFonts w:ascii="Arial" w:hAnsi="Arial" w:cs="Arial"/>
        </w:rPr>
        <w:lastRenderedPageBreak/>
        <w:t>поступления в текущем году, проиндексированной на коэффици</w:t>
      </w:r>
      <w:r w:rsidR="002A6939">
        <w:rPr>
          <w:rFonts w:ascii="Arial" w:hAnsi="Arial" w:cs="Arial"/>
        </w:rPr>
        <w:t>ент-</w:t>
      </w:r>
      <w:r w:rsidRPr="003A5502">
        <w:rPr>
          <w:rFonts w:ascii="Arial" w:hAnsi="Arial" w:cs="Arial"/>
        </w:rPr>
        <w:t>дефлятор, установленный Правительством Российской Федерации на очередной финансовый год.</w:t>
      </w:r>
    </w:p>
    <w:p w14:paraId="42762D86" w14:textId="77777777" w:rsidR="002A6939" w:rsidRDefault="002A6939" w:rsidP="00827891">
      <w:pPr>
        <w:pStyle w:val="a6"/>
        <w:ind w:firstLine="709"/>
        <w:jc w:val="both"/>
        <w:rPr>
          <w:rFonts w:ascii="Arial" w:hAnsi="Arial" w:cs="Arial"/>
        </w:rPr>
      </w:pPr>
    </w:p>
    <w:p w14:paraId="4DA07E66" w14:textId="0F36C026" w:rsidR="00173A74" w:rsidRPr="003A5502" w:rsidRDefault="002A693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20725B" w:rsidRPr="003A5502">
        <w:rPr>
          <w:rFonts w:ascii="Arial" w:hAnsi="Arial" w:cs="Arial"/>
        </w:rPr>
        <w:t>Акцизы по подакцизным товарам</w:t>
      </w:r>
    </w:p>
    <w:p w14:paraId="211DF29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(18210302000010000110)</w:t>
      </w:r>
    </w:p>
    <w:p w14:paraId="14EF3A2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акцизов по подакцизным товарам, проводится по видам подакцизной продукции с учетом главы 22 «акцизы» части второй Налогового кодекса Российской Федерации, Бюджетного кодекса Российской Федерации, исходя из прогнозируемых объемов реализации подакцизных товаров и отчетных данных о фактических поступлениях налога в отчетном году, используемых для расчета ожидаемых поступлений в текущем году.</w:t>
      </w:r>
    </w:p>
    <w:p w14:paraId="3897D592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доходов от уплаты акцизов на нефтепродукты осуществляется главным администратором указанных доходов - Управлением Федерального казначейства по Смоленской области.</w:t>
      </w:r>
    </w:p>
    <w:p w14:paraId="59177A60" w14:textId="77777777" w:rsidR="002A6939" w:rsidRDefault="002A6939" w:rsidP="00827891">
      <w:pPr>
        <w:pStyle w:val="a6"/>
        <w:ind w:firstLine="709"/>
        <w:jc w:val="both"/>
        <w:rPr>
          <w:rFonts w:ascii="Arial" w:hAnsi="Arial" w:cs="Arial"/>
        </w:rPr>
      </w:pPr>
    </w:p>
    <w:p w14:paraId="33E91A3B" w14:textId="48FC9D23" w:rsidR="00173A74" w:rsidRPr="003A5502" w:rsidRDefault="002A693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20725B" w:rsidRPr="003A5502">
        <w:rPr>
          <w:rFonts w:ascii="Arial" w:hAnsi="Arial" w:cs="Arial"/>
        </w:rPr>
        <w:t>Единый сельскохозяйственный налог</w:t>
      </w:r>
    </w:p>
    <w:p w14:paraId="10A01B42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(КБК 18210503000010000110)</w:t>
      </w:r>
    </w:p>
    <w:p w14:paraId="694273F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единого сельскохозяйственного налога проводится с учетом главы 26.1 «Система налогообложения для сельскохозяйственных товаропроизводителей (единый сельскохозяйственный налог)» Налогового кодекса Российской Федерации, Бюджетного кодекса Российской Федерации, исходя из отчетных данных о фактических поступлениях налога в отчетном году, используемых для расчета ожидаемых поступлений в текущем году и приводимых к условиям прогнозируемого года.</w:t>
      </w:r>
    </w:p>
    <w:p w14:paraId="3566AA89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Информация, используемая для расчета прогноза поступлений Единого сельскохозяйственного налога, на очередной финансовый год и плановый период:</w:t>
      </w:r>
    </w:p>
    <w:p w14:paraId="3EA91646" w14:textId="1E252BBF" w:rsidR="00173A74" w:rsidRPr="003A5502" w:rsidRDefault="002A693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0725B" w:rsidRPr="003A5502">
        <w:rPr>
          <w:rFonts w:ascii="Arial" w:hAnsi="Arial" w:cs="Arial"/>
        </w:rPr>
        <w:t>данные статистической отчетности по форме № 5-ЕСХН «Отчет о налоговой базе и структуре начислений по единому сельскохозяйственному налогу», 1-НМ «О начислении и поступлении налогов, сборов и иных обязательных платежей в бюджетную систему страны;</w:t>
      </w:r>
    </w:p>
    <w:p w14:paraId="77C8405C" w14:textId="130C04AC" w:rsidR="00173A74" w:rsidRPr="003A5502" w:rsidRDefault="002A693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0725B" w:rsidRPr="003A5502">
        <w:rPr>
          <w:rFonts w:ascii="Arial" w:hAnsi="Arial" w:cs="Arial"/>
        </w:rPr>
        <w:t>индекс-дефлятор сельскохозяйственной продукции в соответствии с показателями прогноза социально-экономического развития Тальменского района;</w:t>
      </w:r>
    </w:p>
    <w:p w14:paraId="585A0DD2" w14:textId="4F1BFC7F" w:rsidR="00173A74" w:rsidRPr="003A5502" w:rsidRDefault="002A693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0725B" w:rsidRPr="003A5502">
        <w:rPr>
          <w:rFonts w:ascii="Arial" w:hAnsi="Arial" w:cs="Arial"/>
        </w:rPr>
        <w:t>сведения о задолженности по единому сельскохозяйственному налогу.</w:t>
      </w:r>
    </w:p>
    <w:p w14:paraId="11D109A2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прогнозного объема поступлений доходов единого</w:t>
      </w:r>
    </w:p>
    <w:p w14:paraId="1B6B454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сельскохозяйственного налога осуществляется по методу прямого расчета, основанного на непосредственном использовании прогнозных значений показателей, уровне ставок и других показателей.</w:t>
      </w:r>
    </w:p>
    <w:p w14:paraId="7D4C60F8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Прогнозный объем поступлений рассчитывается по следующей формуле:</w:t>
      </w:r>
    </w:p>
    <w:p w14:paraId="7630F730" w14:textId="77777777" w:rsidR="00173A74" w:rsidRPr="003A5502" w:rsidRDefault="0020725B" w:rsidP="002A6939">
      <w:pPr>
        <w:pStyle w:val="a6"/>
        <w:ind w:firstLine="709"/>
        <w:jc w:val="center"/>
        <w:rPr>
          <w:rFonts w:ascii="Arial" w:hAnsi="Arial" w:cs="Arial"/>
        </w:rPr>
      </w:pPr>
      <w:proofErr w:type="spellStart"/>
      <w:r w:rsidRPr="003A5502">
        <w:rPr>
          <w:rStyle w:val="914pt"/>
          <w:rFonts w:ascii="Arial" w:eastAsia="Microsoft Sans Serif" w:hAnsi="Arial" w:cs="Arial"/>
          <w:sz w:val="24"/>
          <w:szCs w:val="24"/>
        </w:rPr>
        <w:t>СП</w:t>
      </w:r>
      <w:r w:rsidRPr="003A5502">
        <w:rPr>
          <w:rStyle w:val="914pt"/>
          <w:rFonts w:ascii="Arial" w:eastAsia="Microsoft Sans Serif" w:hAnsi="Arial" w:cs="Arial"/>
          <w:sz w:val="24"/>
          <w:szCs w:val="24"/>
          <w:vertAlign w:val="subscript"/>
        </w:rPr>
        <w:t>ЕСХ</w:t>
      </w:r>
      <w:r w:rsidRPr="003A5502">
        <w:rPr>
          <w:rStyle w:val="914pt"/>
          <w:rFonts w:ascii="Arial" w:eastAsia="Microsoft Sans Serif" w:hAnsi="Arial" w:cs="Arial"/>
          <w:sz w:val="24"/>
          <w:szCs w:val="24"/>
        </w:rPr>
        <w:t>н</w:t>
      </w:r>
      <w:proofErr w:type="spellEnd"/>
      <w:r w:rsidRPr="003A5502">
        <w:rPr>
          <w:rStyle w:val="914pt"/>
          <w:rFonts w:ascii="Arial" w:eastAsia="Microsoft Sans Serif" w:hAnsi="Arial" w:cs="Arial"/>
          <w:sz w:val="24"/>
          <w:szCs w:val="24"/>
        </w:rPr>
        <w:t xml:space="preserve">= </w:t>
      </w:r>
      <w:r w:rsidRPr="003A5502">
        <w:rPr>
          <w:rStyle w:val="91"/>
          <w:rFonts w:ascii="Arial" w:eastAsia="Microsoft Sans Serif" w:hAnsi="Arial" w:cs="Arial"/>
        </w:rPr>
        <w:t>(((</w:t>
      </w:r>
      <w:proofErr w:type="spellStart"/>
      <w:r w:rsidRPr="003A5502">
        <w:rPr>
          <w:rStyle w:val="91"/>
          <w:rFonts w:ascii="Arial" w:eastAsia="Microsoft Sans Serif" w:hAnsi="Arial" w:cs="Arial"/>
        </w:rPr>
        <w:t>НБ</w:t>
      </w:r>
      <w:r w:rsidRPr="003A5502">
        <w:rPr>
          <w:rStyle w:val="91"/>
          <w:rFonts w:ascii="Arial" w:eastAsia="Microsoft Sans Serif" w:hAnsi="Arial" w:cs="Arial"/>
          <w:vertAlign w:val="subscript"/>
        </w:rPr>
        <w:t>ЕС</w:t>
      </w:r>
      <w:r w:rsidRPr="003A5502">
        <w:rPr>
          <w:rStyle w:val="91"/>
          <w:rFonts w:ascii="Arial" w:eastAsia="Microsoft Sans Serif" w:hAnsi="Arial" w:cs="Arial"/>
        </w:rPr>
        <w:t>х</w:t>
      </w:r>
      <w:r w:rsidRPr="003A5502">
        <w:rPr>
          <w:rStyle w:val="91"/>
          <w:rFonts w:ascii="Arial" w:eastAsia="Microsoft Sans Serif" w:hAnsi="Arial" w:cs="Arial"/>
          <w:vertAlign w:val="subscript"/>
        </w:rPr>
        <w:t>Н</w:t>
      </w:r>
      <w:proofErr w:type="spellEnd"/>
      <w:r w:rsidRPr="003A5502">
        <w:rPr>
          <w:rStyle w:val="91"/>
          <w:rFonts w:ascii="Arial" w:eastAsia="Microsoft Sans Serif" w:hAnsi="Arial" w:cs="Arial"/>
        </w:rPr>
        <w:t>(Ы)*</w:t>
      </w:r>
      <w:proofErr w:type="spellStart"/>
      <w:r w:rsidRPr="003A5502">
        <w:rPr>
          <w:rStyle w:val="91"/>
          <w:rFonts w:ascii="Arial" w:eastAsia="Microsoft Sans Serif" w:hAnsi="Arial" w:cs="Arial"/>
        </w:rPr>
        <w:t>Испак</w:t>
      </w:r>
      <w:proofErr w:type="spellEnd"/>
      <w:r w:rsidRPr="003A5502">
        <w:rPr>
          <w:rStyle w:val="91"/>
          <w:rFonts w:ascii="Arial" w:eastAsia="Microsoft Sans Serif" w:hAnsi="Arial" w:cs="Arial"/>
        </w:rPr>
        <w:t xml:space="preserve">) - </w:t>
      </w:r>
      <w:r w:rsidRPr="003A5502">
        <w:rPr>
          <w:rStyle w:val="914pt"/>
          <w:rFonts w:ascii="Arial" w:eastAsia="Microsoft Sans Serif" w:hAnsi="Arial" w:cs="Arial"/>
          <w:sz w:val="24"/>
          <w:szCs w:val="24"/>
        </w:rPr>
        <w:t xml:space="preserve">(У </w:t>
      </w:r>
      <w:r w:rsidRPr="003A5502">
        <w:rPr>
          <w:rStyle w:val="91"/>
          <w:rFonts w:ascii="Arial" w:eastAsia="Microsoft Sans Serif" w:hAnsi="Arial" w:cs="Arial"/>
        </w:rPr>
        <w:t>и*</w:t>
      </w:r>
      <w:proofErr w:type="spellStart"/>
      <w:r w:rsidRPr="003A5502">
        <w:rPr>
          <w:rStyle w:val="91"/>
          <w:rFonts w:ascii="Arial" w:eastAsia="Microsoft Sans Serif" w:hAnsi="Arial" w:cs="Arial"/>
        </w:rPr>
        <w:t>Испак</w:t>
      </w:r>
      <w:proofErr w:type="spellEnd"/>
      <w:r w:rsidRPr="003A5502">
        <w:rPr>
          <w:rStyle w:val="91"/>
          <w:rFonts w:ascii="Arial" w:eastAsia="Microsoft Sans Serif" w:hAnsi="Arial" w:cs="Arial"/>
        </w:rPr>
        <w:t>))*С*</w:t>
      </w:r>
      <w:proofErr w:type="spellStart"/>
      <w:r w:rsidRPr="003A5502">
        <w:rPr>
          <w:rStyle w:val="91"/>
          <w:rFonts w:ascii="Arial" w:eastAsia="Microsoft Sans Serif" w:hAnsi="Arial" w:cs="Arial"/>
        </w:rPr>
        <w:t>К</w:t>
      </w:r>
      <w:r w:rsidRPr="003A5502">
        <w:rPr>
          <w:rStyle w:val="91"/>
          <w:rFonts w:ascii="Arial" w:eastAsia="Microsoft Sans Serif" w:hAnsi="Arial" w:cs="Arial"/>
          <w:vertAlign w:val="subscript"/>
        </w:rPr>
        <w:t>С</w:t>
      </w:r>
      <w:r w:rsidRPr="003A5502">
        <w:rPr>
          <w:rStyle w:val="91"/>
          <w:rFonts w:ascii="Arial" w:eastAsia="Microsoft Sans Serif" w:hAnsi="Arial" w:cs="Arial"/>
        </w:rPr>
        <w:t>об</w:t>
      </w:r>
      <w:proofErr w:type="spellEnd"/>
      <w:r w:rsidRPr="003A5502">
        <w:rPr>
          <w:rStyle w:val="91"/>
          <w:rFonts w:ascii="Arial" w:eastAsia="Microsoft Sans Serif" w:hAnsi="Arial" w:cs="Arial"/>
        </w:rPr>
        <w:t>+/-</w:t>
      </w:r>
      <w:r w:rsidRPr="003A5502">
        <w:rPr>
          <w:rFonts w:ascii="Arial" w:hAnsi="Arial" w:cs="Arial"/>
        </w:rPr>
        <w:t xml:space="preserve"> ДД)*Н, где:</w:t>
      </w:r>
    </w:p>
    <w:p w14:paraId="7B573FCF" w14:textId="77777777" w:rsidR="002A6939" w:rsidRDefault="002A6939" w:rsidP="00827891">
      <w:pPr>
        <w:pStyle w:val="a6"/>
        <w:ind w:firstLine="709"/>
        <w:jc w:val="both"/>
        <w:rPr>
          <w:rFonts w:ascii="Arial" w:hAnsi="Arial" w:cs="Arial"/>
        </w:rPr>
      </w:pPr>
    </w:p>
    <w:p w14:paraId="4F87D842" w14:textId="7FB26EF2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СП</w:t>
      </w:r>
      <w:r w:rsidRPr="003A5502">
        <w:rPr>
          <w:rFonts w:ascii="Arial" w:hAnsi="Arial" w:cs="Arial"/>
          <w:vertAlign w:val="subscript"/>
        </w:rPr>
        <w:t>ЕСХ</w:t>
      </w:r>
      <w:r w:rsidRPr="003A5502">
        <w:rPr>
          <w:rFonts w:ascii="Arial" w:hAnsi="Arial" w:cs="Arial"/>
        </w:rPr>
        <w:t>н</w:t>
      </w:r>
      <w:proofErr w:type="spellEnd"/>
      <w:r w:rsidRPr="003A5502">
        <w:rPr>
          <w:rFonts w:ascii="Arial" w:hAnsi="Arial" w:cs="Arial"/>
        </w:rPr>
        <w:t xml:space="preserve"> - прогнозная сумма поступлений единого сельскохозяйственного налога на очередной финансовый год;</w:t>
      </w:r>
    </w:p>
    <w:p w14:paraId="2980448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2A6939">
        <w:rPr>
          <w:rStyle w:val="29pt"/>
          <w:rFonts w:ascii="Arial" w:eastAsia="Microsoft Sans Serif" w:hAnsi="Arial" w:cs="Arial"/>
          <w:b w:val="0"/>
          <w:bCs w:val="0"/>
          <w:sz w:val="24"/>
          <w:szCs w:val="24"/>
        </w:rPr>
        <w:t>НБ</w:t>
      </w:r>
      <w:r w:rsidRPr="002A6939">
        <w:rPr>
          <w:rStyle w:val="29pt"/>
          <w:rFonts w:ascii="Arial" w:eastAsia="Microsoft Sans Serif" w:hAnsi="Arial" w:cs="Arial"/>
          <w:b w:val="0"/>
          <w:bCs w:val="0"/>
          <w:sz w:val="24"/>
          <w:szCs w:val="24"/>
          <w:vertAlign w:val="subscript"/>
        </w:rPr>
        <w:t>ЕС</w:t>
      </w:r>
      <w:r w:rsidRPr="002A6939">
        <w:rPr>
          <w:rStyle w:val="29pt"/>
          <w:rFonts w:ascii="Arial" w:eastAsia="Microsoft Sans Serif" w:hAnsi="Arial" w:cs="Arial"/>
          <w:b w:val="0"/>
          <w:bCs w:val="0"/>
          <w:sz w:val="24"/>
          <w:szCs w:val="24"/>
        </w:rPr>
        <w:t>хнм</w:t>
      </w:r>
      <w:proofErr w:type="spellEnd"/>
      <w:r w:rsidRPr="003A5502">
        <w:rPr>
          <w:rStyle w:val="29pt"/>
          <w:rFonts w:ascii="Arial" w:eastAsia="Microsoft Sans Serif" w:hAnsi="Arial" w:cs="Arial"/>
          <w:sz w:val="24"/>
          <w:szCs w:val="24"/>
        </w:rPr>
        <w:t xml:space="preserve"> </w:t>
      </w:r>
      <w:r w:rsidRPr="003A5502">
        <w:rPr>
          <w:rFonts w:ascii="Arial" w:hAnsi="Arial" w:cs="Arial"/>
        </w:rPr>
        <w:t>- налоговая база по единому сельскохозяйственному налогу за год, предшествующий очередному финансовому году;</w:t>
      </w:r>
    </w:p>
    <w:p w14:paraId="7D69F86C" w14:textId="09563B31" w:rsidR="00173A74" w:rsidRPr="003A5502" w:rsidRDefault="0020725B" w:rsidP="002A6939">
      <w:pPr>
        <w:pStyle w:val="a6"/>
        <w:ind w:firstLine="709"/>
        <w:jc w:val="both"/>
        <w:rPr>
          <w:rFonts w:ascii="Arial" w:hAnsi="Arial" w:cs="Arial"/>
        </w:rPr>
      </w:pPr>
      <w:r w:rsidRPr="002A6939">
        <w:rPr>
          <w:rStyle w:val="29pt0pt"/>
          <w:rFonts w:ascii="Arial" w:eastAsia="Microsoft Sans Serif" w:hAnsi="Arial" w:cs="Arial"/>
          <w:b w:val="0"/>
          <w:bCs w:val="0"/>
          <w:sz w:val="24"/>
          <w:szCs w:val="24"/>
        </w:rPr>
        <w:t>Yi</w:t>
      </w:r>
      <w:r w:rsidRPr="002A6939">
        <w:rPr>
          <w:rStyle w:val="29pt0pt"/>
          <w:rFonts w:ascii="Arial" w:eastAsia="Microsoft Sans Serif" w:hAnsi="Arial" w:cs="Arial"/>
          <w:b w:val="0"/>
          <w:bCs w:val="0"/>
          <w:sz w:val="24"/>
          <w:szCs w:val="24"/>
          <w:lang w:val="ru-RU"/>
        </w:rPr>
        <w:t>_</w:t>
      </w:r>
      <w:r w:rsidR="002A6939" w:rsidRPr="002A6939">
        <w:rPr>
          <w:rStyle w:val="29pt0pt"/>
          <w:rFonts w:ascii="Arial" w:eastAsia="Microsoft Sans Serif" w:hAnsi="Arial" w:cs="Arial"/>
          <w:b w:val="0"/>
          <w:bCs w:val="0"/>
          <w:sz w:val="24"/>
          <w:szCs w:val="24"/>
          <w:lang w:val="ru-RU"/>
        </w:rPr>
        <w:t>1</w:t>
      </w:r>
      <w:r w:rsidRPr="003A5502">
        <w:rPr>
          <w:rStyle w:val="29pt0pt"/>
          <w:rFonts w:ascii="Arial" w:eastAsia="Microsoft Sans Serif" w:hAnsi="Arial" w:cs="Arial"/>
          <w:sz w:val="24"/>
          <w:szCs w:val="24"/>
          <w:lang w:val="ru-RU"/>
        </w:rPr>
        <w:t xml:space="preserve"> </w:t>
      </w:r>
      <w:r w:rsidRPr="003A5502">
        <w:rPr>
          <w:rFonts w:ascii="Arial" w:hAnsi="Arial" w:cs="Arial"/>
          <w:lang w:eastAsia="en-US" w:bidi="en-US"/>
        </w:rPr>
        <w:t xml:space="preserve">- </w:t>
      </w:r>
      <w:r w:rsidRPr="003A5502">
        <w:rPr>
          <w:rFonts w:ascii="Arial" w:hAnsi="Arial" w:cs="Arial"/>
        </w:rPr>
        <w:t>сумма убытков, полученных в предыдущих налоговых периодах, уменьшающих налоговую базу за год, предшествующий очередному</w:t>
      </w:r>
      <w:r w:rsidR="002A6939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</w:rPr>
        <w:t>финансовому году;</w:t>
      </w:r>
    </w:p>
    <w:p w14:paraId="656C39A6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2A6939">
        <w:rPr>
          <w:rStyle w:val="211pt"/>
          <w:rFonts w:ascii="Arial" w:eastAsia="Microsoft Sans Serif" w:hAnsi="Arial" w:cs="Arial"/>
          <w:b w:val="0"/>
          <w:bCs w:val="0"/>
          <w:sz w:val="24"/>
          <w:szCs w:val="24"/>
        </w:rPr>
        <w:t>Испак</w:t>
      </w:r>
      <w:proofErr w:type="spellEnd"/>
      <w:r w:rsidRPr="003A5502">
        <w:rPr>
          <w:rStyle w:val="211pt"/>
          <w:rFonts w:ascii="Arial" w:eastAsia="Microsoft Sans Serif" w:hAnsi="Arial" w:cs="Arial"/>
          <w:sz w:val="24"/>
          <w:szCs w:val="24"/>
        </w:rPr>
        <w:t xml:space="preserve"> - </w:t>
      </w:r>
      <w:r w:rsidRPr="003A5502">
        <w:rPr>
          <w:rFonts w:ascii="Arial" w:hAnsi="Arial" w:cs="Arial"/>
        </w:rPr>
        <w:t>индекс-дефлятор сельскохозяйственной продукции в соответствии с прогнозом социально-экономического развития Алтайского края;</w:t>
      </w:r>
    </w:p>
    <w:p w14:paraId="03EC7D3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Style w:val="23"/>
          <w:rFonts w:ascii="Arial" w:eastAsia="Microsoft Sans Serif" w:hAnsi="Arial" w:cs="Arial"/>
          <w:sz w:val="24"/>
          <w:szCs w:val="24"/>
        </w:rPr>
        <w:t>Ксоб</w:t>
      </w:r>
      <w:proofErr w:type="spellEnd"/>
      <w:r w:rsidRPr="003A5502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  <w:vertAlign w:val="superscript"/>
        </w:rPr>
        <w:t>-</w:t>
      </w:r>
      <w:r w:rsidRPr="003A5502">
        <w:rPr>
          <w:rFonts w:ascii="Arial" w:hAnsi="Arial" w:cs="Arial"/>
        </w:rPr>
        <w:t xml:space="preserve"> коэффициент собираемости единого сельскохозяйственного налога на территории края в предыдущие периоды;</w:t>
      </w:r>
    </w:p>
    <w:p w14:paraId="228D17CD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 xml:space="preserve">ДД - дополнительные (+) или выпадающие (-) доходы по единому сельскохозяйственному налогу, с изменением налогового или бюджетного </w:t>
      </w:r>
      <w:r w:rsidRPr="003A5502">
        <w:rPr>
          <w:rFonts w:ascii="Arial" w:hAnsi="Arial" w:cs="Arial"/>
        </w:rPr>
        <w:lastRenderedPageBreak/>
        <w:t>законодательства, установлением или отменой льгот, изменением иных элементов налогообложения;</w:t>
      </w:r>
    </w:p>
    <w:p w14:paraId="19D6E55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Н - норматив отчислений от единого сельскохозяйственного налога в районный бюджет.</w:t>
      </w:r>
    </w:p>
    <w:p w14:paraId="71164700" w14:textId="77777777" w:rsidR="002A6939" w:rsidRDefault="002A6939" w:rsidP="00827891">
      <w:pPr>
        <w:pStyle w:val="a6"/>
        <w:ind w:firstLine="709"/>
        <w:jc w:val="both"/>
        <w:rPr>
          <w:rFonts w:ascii="Arial" w:hAnsi="Arial" w:cs="Arial"/>
        </w:rPr>
      </w:pPr>
    </w:p>
    <w:p w14:paraId="42511847" w14:textId="043DFA36" w:rsidR="00173A74" w:rsidRPr="003A5502" w:rsidRDefault="002A6939" w:rsidP="002A6939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20725B" w:rsidRPr="003A5502">
        <w:rPr>
          <w:rFonts w:ascii="Arial" w:hAnsi="Arial" w:cs="Arial"/>
        </w:rPr>
        <w:t>Налог, взимаемый в связи с применением упрощенной системы</w:t>
      </w:r>
      <w:r>
        <w:rPr>
          <w:rFonts w:ascii="Arial" w:hAnsi="Arial" w:cs="Arial"/>
        </w:rPr>
        <w:t xml:space="preserve"> </w:t>
      </w:r>
      <w:r w:rsidR="0020725B" w:rsidRPr="003A5502">
        <w:rPr>
          <w:rFonts w:ascii="Arial" w:hAnsi="Arial" w:cs="Arial"/>
        </w:rPr>
        <w:t>налогообложения</w:t>
      </w:r>
    </w:p>
    <w:p w14:paraId="3C1D28A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(КБК18210501000000000110)</w:t>
      </w:r>
    </w:p>
    <w:p w14:paraId="45AE0FE6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налога, взимаемого в связи с применением упрощенной системы налогообложения, производится с учетом главы 26.2 «Упрощенная система налогообложения» части второй Налогового кодекса Российской Федерации, исходя их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14:paraId="41A4B3F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Информация, используемая для расчета прогноза поступлений налога, взимаемого в связи с применением упрощенной системы налогообложения, на очередной финансовый год и плановый период:</w:t>
      </w:r>
    </w:p>
    <w:p w14:paraId="6699A4A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данные статистической налоговой отчетности по форме № 5-УСН «Отчет о налоговой базе и структуре начислений по налогу, уплачиваемому в связи с применением упрощенной системы налогообложения», 1-НМ «О начислении и поступлении налогов и сборов и иных обязательных платежей в бюджетную систему страны»;</w:t>
      </w:r>
    </w:p>
    <w:p w14:paraId="2F4FBB1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показатели социально-экономического развития Тальменского района;</w:t>
      </w:r>
    </w:p>
    <w:p w14:paraId="20CA5D2B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статистическая отчетность, информация Территориального органа Федеральной службы государственной статистики по Алтайскому краю.</w:t>
      </w:r>
    </w:p>
    <w:p w14:paraId="0E650A59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прогноза поступления доходов от налога, взимаемого в связи с применением упрощенной системы налогообложения, осуществляется по методу прямого расчета, основанного на непосредственном использовании прогнозных значений показателей, уровней ставок, налоговых льгот, уровня собираемости.</w:t>
      </w:r>
    </w:p>
    <w:p w14:paraId="554AB5F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прогнозного поступления доходов от налога в районный бюджет производится по следующей формуле:</w:t>
      </w:r>
    </w:p>
    <w:p w14:paraId="2E34E449" w14:textId="39C29868" w:rsidR="00173A74" w:rsidRPr="003A5502" w:rsidRDefault="0020725B" w:rsidP="002A6939">
      <w:pPr>
        <w:pStyle w:val="a6"/>
        <w:ind w:firstLine="709"/>
        <w:jc w:val="center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ПСусн</w:t>
      </w:r>
      <w:proofErr w:type="spellEnd"/>
      <w:r w:rsidRPr="003A5502">
        <w:rPr>
          <w:rFonts w:ascii="Arial" w:hAnsi="Arial" w:cs="Arial"/>
        </w:rPr>
        <w:t xml:space="preserve"> </w:t>
      </w:r>
      <w:r w:rsidRPr="003A5502">
        <w:rPr>
          <w:rStyle w:val="1014pt"/>
          <w:rFonts w:ascii="Arial" w:eastAsia="Microsoft Sans Serif" w:hAnsi="Arial" w:cs="Arial"/>
          <w:sz w:val="24"/>
          <w:szCs w:val="24"/>
        </w:rPr>
        <w:t xml:space="preserve">= </w:t>
      </w:r>
      <w:r w:rsidRPr="003A5502">
        <w:rPr>
          <w:rFonts w:ascii="Arial" w:hAnsi="Arial" w:cs="Arial"/>
        </w:rPr>
        <w:t>((СН</w:t>
      </w:r>
      <w:r w:rsidRPr="003A5502">
        <w:rPr>
          <w:rFonts w:ascii="Arial" w:hAnsi="Arial" w:cs="Arial"/>
          <w:vertAlign w:val="subscript"/>
        </w:rPr>
        <w:t>Д</w:t>
      </w:r>
      <w:r w:rsidRPr="003A5502">
        <w:rPr>
          <w:rFonts w:ascii="Arial" w:hAnsi="Arial" w:cs="Arial"/>
        </w:rPr>
        <w:t xml:space="preserve">+ </w:t>
      </w:r>
      <w:proofErr w:type="spellStart"/>
      <w:r w:rsidRPr="003A5502">
        <w:rPr>
          <w:rFonts w:ascii="Arial" w:hAnsi="Arial" w:cs="Arial"/>
        </w:rPr>
        <w:t>СНд</w:t>
      </w:r>
      <w:proofErr w:type="spellEnd"/>
      <w:r w:rsidR="002A6939">
        <w:rPr>
          <w:rFonts w:ascii="Arial" w:hAnsi="Arial" w:cs="Arial"/>
        </w:rPr>
        <w:t>-</w:t>
      </w:r>
      <w:r w:rsidRPr="003A5502">
        <w:rPr>
          <w:rFonts w:ascii="Arial" w:hAnsi="Arial" w:cs="Arial"/>
          <w:vertAlign w:val="subscript"/>
        </w:rPr>
        <w:t>Р</w:t>
      </w:r>
      <w:r w:rsidRPr="003A5502">
        <w:rPr>
          <w:rFonts w:ascii="Arial" w:hAnsi="Arial" w:cs="Arial"/>
        </w:rPr>
        <w:t xml:space="preserve"> + </w:t>
      </w:r>
      <w:proofErr w:type="spellStart"/>
      <w:r w:rsidRPr="003A5502">
        <w:rPr>
          <w:rFonts w:ascii="Arial" w:hAnsi="Arial" w:cs="Arial"/>
        </w:rPr>
        <w:t>СН</w:t>
      </w:r>
      <w:r w:rsidRPr="003A5502">
        <w:rPr>
          <w:rFonts w:ascii="Arial" w:hAnsi="Arial" w:cs="Arial"/>
          <w:vertAlign w:val="subscript"/>
        </w:rPr>
        <w:t>МИ</w:t>
      </w:r>
      <w:r w:rsidRPr="003A5502">
        <w:rPr>
          <w:rFonts w:ascii="Arial" w:hAnsi="Arial" w:cs="Arial"/>
        </w:rPr>
        <w:t>н</w:t>
      </w:r>
      <w:proofErr w:type="spellEnd"/>
      <w:r w:rsidRPr="003A5502">
        <w:rPr>
          <w:rFonts w:ascii="Arial" w:hAnsi="Arial" w:cs="Arial"/>
        </w:rPr>
        <w:t>)*</w:t>
      </w:r>
      <w:proofErr w:type="spellStart"/>
      <w:r w:rsidRPr="003A5502">
        <w:rPr>
          <w:rFonts w:ascii="Arial" w:hAnsi="Arial" w:cs="Arial"/>
        </w:rPr>
        <w:t>Ксоб</w:t>
      </w:r>
      <w:proofErr w:type="spellEnd"/>
      <w:r w:rsidRPr="003A5502">
        <w:rPr>
          <w:rFonts w:ascii="Arial" w:hAnsi="Arial" w:cs="Arial"/>
        </w:rPr>
        <w:t xml:space="preserve"> </w:t>
      </w:r>
      <w:r w:rsidR="002A6939">
        <w:rPr>
          <w:rStyle w:val="1014pt"/>
          <w:rFonts w:ascii="Arial" w:eastAsia="Microsoft Sans Serif" w:hAnsi="Arial" w:cs="Arial"/>
          <w:sz w:val="24"/>
          <w:szCs w:val="24"/>
          <w:lang w:eastAsia="en-US" w:bidi="en-US"/>
        </w:rPr>
        <w:t>+</w:t>
      </w:r>
      <w:r w:rsidRPr="003A5502">
        <w:rPr>
          <w:rStyle w:val="1014pt"/>
          <w:rFonts w:ascii="Arial" w:eastAsia="Microsoft Sans Serif" w:hAnsi="Arial" w:cs="Arial"/>
          <w:sz w:val="24"/>
          <w:szCs w:val="24"/>
        </w:rPr>
        <w:t>/</w:t>
      </w:r>
      <w:r w:rsidR="002A6939">
        <w:rPr>
          <w:rStyle w:val="1014pt"/>
          <w:rFonts w:ascii="Arial" w:eastAsia="Microsoft Sans Serif" w:hAnsi="Arial" w:cs="Arial"/>
          <w:sz w:val="24"/>
          <w:szCs w:val="24"/>
        </w:rPr>
        <w:t>-</w:t>
      </w:r>
      <w:r w:rsidRPr="003A5502">
        <w:rPr>
          <w:rStyle w:val="1014pt"/>
          <w:rFonts w:ascii="Arial" w:eastAsia="Microsoft Sans Serif" w:hAnsi="Arial" w:cs="Arial"/>
          <w:sz w:val="24"/>
          <w:szCs w:val="24"/>
        </w:rPr>
        <w:t>Д</w:t>
      </w:r>
      <w:r w:rsidR="002A6939">
        <w:rPr>
          <w:rStyle w:val="1014pt"/>
          <w:rFonts w:ascii="Arial" w:eastAsia="Microsoft Sans Serif" w:hAnsi="Arial" w:cs="Arial"/>
          <w:sz w:val="24"/>
          <w:szCs w:val="24"/>
        </w:rPr>
        <w:t>Д</w:t>
      </w:r>
      <w:r w:rsidRPr="003A5502">
        <w:rPr>
          <w:rStyle w:val="1014pt"/>
          <w:rFonts w:ascii="Arial" w:eastAsia="Microsoft Sans Serif" w:hAnsi="Arial" w:cs="Arial"/>
          <w:sz w:val="24"/>
          <w:szCs w:val="24"/>
        </w:rPr>
        <w:t xml:space="preserve">) * </w:t>
      </w:r>
      <w:r w:rsidRPr="003A5502">
        <w:rPr>
          <w:rFonts w:ascii="Arial" w:hAnsi="Arial" w:cs="Arial"/>
        </w:rPr>
        <w:t xml:space="preserve">Н, </w:t>
      </w:r>
      <w:r w:rsidRPr="003A5502">
        <w:rPr>
          <w:rStyle w:val="1014pt"/>
          <w:rFonts w:ascii="Arial" w:eastAsia="Microsoft Sans Serif" w:hAnsi="Arial" w:cs="Arial"/>
          <w:sz w:val="24"/>
          <w:szCs w:val="24"/>
        </w:rPr>
        <w:t>где:</w:t>
      </w:r>
    </w:p>
    <w:p w14:paraId="16BE09EA" w14:textId="77777777" w:rsidR="00173A74" w:rsidRDefault="00173A74" w:rsidP="00827891">
      <w:pPr>
        <w:pStyle w:val="a6"/>
        <w:ind w:firstLine="709"/>
        <w:jc w:val="both"/>
        <w:rPr>
          <w:rFonts w:ascii="Arial" w:hAnsi="Arial" w:cs="Arial"/>
        </w:rPr>
      </w:pPr>
    </w:p>
    <w:p w14:paraId="6703EA38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Style w:val="213pt"/>
          <w:rFonts w:ascii="Arial" w:eastAsia="Microsoft Sans Serif" w:hAnsi="Arial" w:cs="Arial"/>
          <w:sz w:val="24"/>
          <w:szCs w:val="24"/>
        </w:rPr>
        <w:t>ПСусн</w:t>
      </w:r>
      <w:proofErr w:type="spellEnd"/>
      <w:r w:rsidRPr="003A5502">
        <w:rPr>
          <w:rStyle w:val="213pt"/>
          <w:rFonts w:ascii="Arial" w:eastAsia="Microsoft Sans Serif" w:hAnsi="Arial" w:cs="Arial"/>
          <w:sz w:val="24"/>
          <w:szCs w:val="24"/>
        </w:rPr>
        <w:t xml:space="preserve"> </w:t>
      </w:r>
      <w:r w:rsidRPr="003A5502">
        <w:rPr>
          <w:rFonts w:ascii="Arial" w:hAnsi="Arial" w:cs="Arial"/>
        </w:rPr>
        <w:t>- прогнозная сумма поступления налога, взимаемого в связи с применением упрощенной системой налогообложения, на очередной финансовый год;</w:t>
      </w:r>
    </w:p>
    <w:p w14:paraId="1C3D45E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Style w:val="213pt"/>
          <w:rFonts w:ascii="Arial" w:eastAsia="Microsoft Sans Serif" w:hAnsi="Arial" w:cs="Arial"/>
          <w:sz w:val="24"/>
          <w:szCs w:val="24"/>
        </w:rPr>
        <w:t>СНд</w:t>
      </w:r>
      <w:proofErr w:type="spellEnd"/>
      <w:r w:rsidRPr="003A5502">
        <w:rPr>
          <w:rStyle w:val="213pt"/>
          <w:rFonts w:ascii="Arial" w:eastAsia="Microsoft Sans Serif" w:hAnsi="Arial" w:cs="Arial"/>
          <w:sz w:val="24"/>
          <w:szCs w:val="24"/>
        </w:rPr>
        <w:t xml:space="preserve"> </w:t>
      </w:r>
      <w:r w:rsidRPr="003A5502">
        <w:rPr>
          <w:rStyle w:val="22"/>
          <w:rFonts w:ascii="Arial" w:eastAsia="Microsoft Sans Serif" w:hAnsi="Arial" w:cs="Arial"/>
          <w:sz w:val="24"/>
          <w:szCs w:val="24"/>
        </w:rPr>
        <w:t xml:space="preserve">- </w:t>
      </w:r>
      <w:r w:rsidRPr="003A5502">
        <w:rPr>
          <w:rFonts w:ascii="Arial" w:hAnsi="Arial" w:cs="Arial"/>
        </w:rPr>
        <w:t>сумма налога, взимаемого в -связи с применением упрощенной системы налогообложения</w:t>
      </w:r>
      <w:r w:rsidRPr="003A5502">
        <w:rPr>
          <w:rFonts w:ascii="Arial" w:hAnsi="Arial" w:cs="Arial"/>
        </w:rPr>
        <w:tab/>
        <w:t>с налогоплательщиков,</w:t>
      </w:r>
      <w:r w:rsidRPr="003A5502">
        <w:rPr>
          <w:rFonts w:ascii="Arial" w:hAnsi="Arial" w:cs="Arial"/>
        </w:rPr>
        <w:tab/>
        <w:t>выбравших</w:t>
      </w:r>
    </w:p>
    <w:p w14:paraId="75AE92EA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в качестве объекта</w:t>
      </w:r>
      <w:r w:rsidRPr="003A5502">
        <w:rPr>
          <w:rFonts w:ascii="Arial" w:hAnsi="Arial" w:cs="Arial"/>
        </w:rPr>
        <w:tab/>
        <w:t>налогообложения доходы, сформированная исходя</w:t>
      </w:r>
    </w:p>
    <w:p w14:paraId="45471477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из статистической</w:t>
      </w:r>
      <w:r w:rsidRPr="003A5502">
        <w:rPr>
          <w:rFonts w:ascii="Arial" w:hAnsi="Arial" w:cs="Arial"/>
        </w:rPr>
        <w:tab/>
        <w:t>налоговой</w:t>
      </w:r>
      <w:r w:rsidRPr="003A5502">
        <w:rPr>
          <w:rFonts w:ascii="Arial" w:hAnsi="Arial" w:cs="Arial"/>
        </w:rPr>
        <w:tab/>
        <w:t>отчетности по</w:t>
      </w:r>
      <w:r w:rsidRPr="003A5502">
        <w:rPr>
          <w:rFonts w:ascii="Arial" w:hAnsi="Arial" w:cs="Arial"/>
        </w:rPr>
        <w:tab/>
        <w:t>налоговой</w:t>
      </w:r>
      <w:r w:rsidRPr="003A5502">
        <w:rPr>
          <w:rFonts w:ascii="Arial" w:hAnsi="Arial" w:cs="Arial"/>
        </w:rPr>
        <w:tab/>
        <w:t>базе, структуре</w:t>
      </w:r>
    </w:p>
    <w:p w14:paraId="52E9040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начислений за отчетный период с учетом основных показателей социально- экономического развития района;</w:t>
      </w:r>
    </w:p>
    <w:p w14:paraId="504B6DF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СНд</w:t>
      </w:r>
      <w:proofErr w:type="spellEnd"/>
      <w:r w:rsidRPr="003A5502">
        <w:rPr>
          <w:rFonts w:ascii="Arial" w:hAnsi="Arial" w:cs="Arial"/>
        </w:rPr>
        <w:t xml:space="preserve">-р </w:t>
      </w:r>
      <w:r w:rsidRPr="003A5502">
        <w:rPr>
          <w:rStyle w:val="22"/>
          <w:rFonts w:ascii="Arial" w:eastAsia="Microsoft Sans Serif" w:hAnsi="Arial" w:cs="Arial"/>
          <w:sz w:val="24"/>
          <w:szCs w:val="24"/>
        </w:rPr>
        <w:t xml:space="preserve">- </w:t>
      </w:r>
      <w:r w:rsidRPr="003A5502">
        <w:rPr>
          <w:rFonts w:ascii="Arial" w:hAnsi="Arial" w:cs="Arial"/>
        </w:rPr>
        <w:t>сумма налога, взимаемого в связи с применением упрощенной системы налогообложения с налогоплательщиков, выбравших в качестве объекта налогообложения доходы, уменьшенные на величину расходов, сформированная исходя из</w:t>
      </w:r>
      <w:r w:rsidRPr="003A5502">
        <w:rPr>
          <w:rFonts w:ascii="Arial" w:hAnsi="Arial" w:cs="Arial"/>
        </w:rPr>
        <w:tab/>
        <w:t>статистической налоговой отчетности</w:t>
      </w:r>
    </w:p>
    <w:p w14:paraId="78C72B4B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по налоговой базе, структуре начислений за отчетный период с учетом основных показателей социально-экономического развития района;</w:t>
      </w:r>
    </w:p>
    <w:p w14:paraId="0BD4D8C8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Style w:val="213pt"/>
          <w:rFonts w:ascii="Arial" w:eastAsia="Microsoft Sans Serif" w:hAnsi="Arial" w:cs="Arial"/>
          <w:sz w:val="24"/>
          <w:szCs w:val="24"/>
        </w:rPr>
        <w:t>СН</w:t>
      </w:r>
      <w:r w:rsidRPr="003A5502">
        <w:rPr>
          <w:rStyle w:val="213pt"/>
          <w:rFonts w:ascii="Arial" w:eastAsia="Microsoft Sans Serif" w:hAnsi="Arial" w:cs="Arial"/>
          <w:sz w:val="24"/>
          <w:szCs w:val="24"/>
          <w:vertAlign w:val="subscript"/>
        </w:rPr>
        <w:t>МИ</w:t>
      </w:r>
      <w:r w:rsidRPr="003A5502">
        <w:rPr>
          <w:rStyle w:val="213pt"/>
          <w:rFonts w:ascii="Arial" w:eastAsia="Microsoft Sans Serif" w:hAnsi="Arial" w:cs="Arial"/>
          <w:sz w:val="24"/>
          <w:szCs w:val="24"/>
        </w:rPr>
        <w:t>н</w:t>
      </w:r>
      <w:proofErr w:type="spellEnd"/>
      <w:r w:rsidRPr="003A5502">
        <w:rPr>
          <w:rStyle w:val="213pt"/>
          <w:rFonts w:ascii="Arial" w:eastAsia="Microsoft Sans Serif" w:hAnsi="Arial" w:cs="Arial"/>
          <w:sz w:val="24"/>
          <w:szCs w:val="24"/>
        </w:rPr>
        <w:t xml:space="preserve"> </w:t>
      </w:r>
      <w:r w:rsidRPr="003A5502">
        <w:rPr>
          <w:rStyle w:val="22"/>
          <w:rFonts w:ascii="Arial" w:eastAsia="Microsoft Sans Serif" w:hAnsi="Arial" w:cs="Arial"/>
          <w:sz w:val="24"/>
          <w:szCs w:val="24"/>
        </w:rPr>
        <w:t>-</w:t>
      </w:r>
      <w:r w:rsidRPr="003A5502">
        <w:rPr>
          <w:rStyle w:val="22"/>
          <w:rFonts w:ascii="Arial" w:eastAsia="Microsoft Sans Serif" w:hAnsi="Arial" w:cs="Arial"/>
          <w:sz w:val="24"/>
          <w:szCs w:val="24"/>
        </w:rPr>
        <w:tab/>
      </w:r>
      <w:r w:rsidRPr="003A5502">
        <w:rPr>
          <w:rFonts w:ascii="Arial" w:hAnsi="Arial" w:cs="Arial"/>
        </w:rPr>
        <w:t>сумма</w:t>
      </w:r>
      <w:r w:rsidRPr="003A5502">
        <w:rPr>
          <w:rFonts w:ascii="Arial" w:hAnsi="Arial" w:cs="Arial"/>
        </w:rPr>
        <w:tab/>
        <w:t>минимального</w:t>
      </w:r>
      <w:r w:rsidRPr="003A5502">
        <w:rPr>
          <w:rFonts w:ascii="Arial" w:hAnsi="Arial" w:cs="Arial"/>
        </w:rPr>
        <w:tab/>
        <w:t>налога,</w:t>
      </w:r>
      <w:r w:rsidRPr="003A5502">
        <w:rPr>
          <w:rFonts w:ascii="Arial" w:hAnsi="Arial" w:cs="Arial"/>
        </w:rPr>
        <w:tab/>
        <w:t>сформированная</w:t>
      </w:r>
    </w:p>
    <w:p w14:paraId="7F8D1FE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из статистической</w:t>
      </w:r>
      <w:r w:rsidRPr="003A5502">
        <w:rPr>
          <w:rFonts w:ascii="Arial" w:hAnsi="Arial" w:cs="Arial"/>
        </w:rPr>
        <w:tab/>
        <w:t>налоговой</w:t>
      </w:r>
      <w:r w:rsidRPr="003A5502">
        <w:rPr>
          <w:rFonts w:ascii="Arial" w:hAnsi="Arial" w:cs="Arial"/>
        </w:rPr>
        <w:tab/>
        <w:t>отчетности по</w:t>
      </w:r>
      <w:r w:rsidRPr="003A5502">
        <w:rPr>
          <w:rFonts w:ascii="Arial" w:hAnsi="Arial" w:cs="Arial"/>
        </w:rPr>
        <w:tab/>
        <w:t>налоговой</w:t>
      </w:r>
      <w:r w:rsidRPr="003A5502">
        <w:rPr>
          <w:rFonts w:ascii="Arial" w:hAnsi="Arial" w:cs="Arial"/>
        </w:rPr>
        <w:tab/>
        <w:t>базе, структуре</w:t>
      </w:r>
    </w:p>
    <w:p w14:paraId="640F054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начислений за отчетный период с учетом основных показателей социально- экономического развития района;</w:t>
      </w:r>
    </w:p>
    <w:p w14:paraId="2F49DBD8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Ксоб</w:t>
      </w:r>
      <w:proofErr w:type="spellEnd"/>
      <w:r w:rsidRPr="003A5502">
        <w:rPr>
          <w:rFonts w:ascii="Arial" w:hAnsi="Arial" w:cs="Arial"/>
        </w:rPr>
        <w:t xml:space="preserve"> - коэффициент собираемости по налогу, взимаемому в связи с </w:t>
      </w:r>
      <w:r w:rsidRPr="003A5502">
        <w:rPr>
          <w:rFonts w:ascii="Arial" w:hAnsi="Arial" w:cs="Arial"/>
        </w:rPr>
        <w:lastRenderedPageBreak/>
        <w:t>применением упрощенной системы налогообложения, сложившийся на территории края в предыдущие годы;</w:t>
      </w:r>
    </w:p>
    <w:p w14:paraId="3F83B4A7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ДД - дополнительные (+) или выпадающие (-) доходы бюджета района по налогу, взимаемому в связи с применением упрощенной системы налогообложения, связанные с объективными причинами, в том числе изменением налогового или бюджетного законодательства, созданием или ликвидацией организаций, установлением или отменой льгот, изменением иных элементов налогообложения;</w:t>
      </w:r>
    </w:p>
    <w:p w14:paraId="3AB63393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Н - норматив отчислений от налога, взимаемого в связи с применением упрощенной системы налогообложения, в районный бюджет.</w:t>
      </w:r>
    </w:p>
    <w:p w14:paraId="724BE1A1" w14:textId="77777777" w:rsidR="002A6939" w:rsidRDefault="002A6939" w:rsidP="00827891">
      <w:pPr>
        <w:pStyle w:val="a6"/>
        <w:ind w:firstLine="709"/>
        <w:jc w:val="both"/>
        <w:rPr>
          <w:rFonts w:ascii="Arial" w:hAnsi="Arial" w:cs="Arial"/>
        </w:rPr>
      </w:pPr>
    </w:p>
    <w:p w14:paraId="7AE55E1F" w14:textId="6F759964" w:rsidR="00173A74" w:rsidRPr="003A5502" w:rsidRDefault="002A693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</w:t>
      </w:r>
      <w:r w:rsidR="0020725B" w:rsidRPr="003A5502">
        <w:rPr>
          <w:rFonts w:ascii="Arial" w:hAnsi="Arial" w:cs="Arial"/>
        </w:rPr>
        <w:t>Налог, взимаемый в связи с применением патентной системы</w:t>
      </w:r>
    </w:p>
    <w:p w14:paraId="4C58D5A7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налогообложения</w:t>
      </w:r>
    </w:p>
    <w:p w14:paraId="07095465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(КБК18210504000020000110)</w:t>
      </w:r>
    </w:p>
    <w:p w14:paraId="0BF7495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налога, взимаемого в связи с применением патентной системы налогообложения, проводится с учетом главы 26.5 Налогового кодекса Российской Федерации, Бюджетного кодекса Российской Федерации, с изменениями внесенными в закон Алтайского края от 30.10.2012 № 78-ЗС «О применении индивидуальными предпринимателями патентной системы налогообложения на территории Алтайского края» в части корректировки с 2024 года размера потенциально возможного годового дохода, изменения физического показателя по отдельным видам деятельности, ежегодной индексации нарастающим итогом на уровень инфляции, установления потенциально возможного годового дохода в зависимости от количества наемных работников;</w:t>
      </w:r>
    </w:p>
    <w:p w14:paraId="09CE063D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Информация, используемая для расчета прогноза поступлений налога, взимаемого в связи с применением патентной системы налогообложения, на очередной финансовый год и плановый период;</w:t>
      </w:r>
    </w:p>
    <w:p w14:paraId="3FD218D1" w14:textId="6FD0A28B" w:rsidR="00173A74" w:rsidRPr="003A5502" w:rsidRDefault="002A693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0725B" w:rsidRPr="003A5502">
        <w:rPr>
          <w:rFonts w:ascii="Arial" w:hAnsi="Arial" w:cs="Arial"/>
        </w:rPr>
        <w:t>данные статистической налоговой отчетности по форме № 1-Патент «Отчет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деятельности», 1-НМ «О начислении и поступлении налогов, сборов и иных обязательных платежей в бюджетную систему страны»;</w:t>
      </w:r>
    </w:p>
    <w:p w14:paraId="7A0EEEC7" w14:textId="31F8A376" w:rsidR="00173A74" w:rsidRPr="003A5502" w:rsidRDefault="002A693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0725B" w:rsidRPr="003A5502">
        <w:rPr>
          <w:rFonts w:ascii="Arial" w:hAnsi="Arial" w:cs="Arial"/>
        </w:rPr>
        <w:t>коэффициенты-дефляторы, установленные Министерством экономического развития Российской Федерации в целях применения главы 26.5 «Патентная система налогообложения» Налогового кодекса Российской Федерации;</w:t>
      </w:r>
    </w:p>
    <w:p w14:paraId="29EB34DE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прогнозного объема поступлений налога, взимаемого в связи с применением патентной системы налогообложения, осуществляется по методу прямого расчета,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14:paraId="3F57E3C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Прогнозный объем поступлений доходов от налога, взимаемого в связи с применением патентной системы налогообложения в районный бюджет,, рассчитывается по следующей формуле:</w:t>
      </w:r>
    </w:p>
    <w:p w14:paraId="3B4232D9" w14:textId="2077DFF3" w:rsidR="00173A74" w:rsidRDefault="0020725B" w:rsidP="002A6939">
      <w:pPr>
        <w:pStyle w:val="a6"/>
        <w:ind w:firstLine="709"/>
        <w:jc w:val="center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СП</w:t>
      </w:r>
      <w:r w:rsidRPr="003A5502">
        <w:rPr>
          <w:rFonts w:ascii="Arial" w:hAnsi="Arial" w:cs="Arial"/>
          <w:vertAlign w:val="subscript"/>
        </w:rPr>
        <w:t>патен</w:t>
      </w:r>
      <w:r w:rsidR="002A6939">
        <w:rPr>
          <w:rFonts w:ascii="Arial" w:hAnsi="Arial" w:cs="Arial"/>
          <w:vertAlign w:val="subscript"/>
        </w:rPr>
        <w:t>т</w:t>
      </w:r>
      <w:proofErr w:type="spellEnd"/>
      <w:r w:rsidRPr="003A5502">
        <w:rPr>
          <w:rFonts w:ascii="Arial" w:hAnsi="Arial" w:cs="Arial"/>
        </w:rPr>
        <w:t>— (</w:t>
      </w:r>
      <w:proofErr w:type="spellStart"/>
      <w:r w:rsidRPr="003A5502">
        <w:rPr>
          <w:rFonts w:ascii="Arial" w:hAnsi="Arial" w:cs="Arial"/>
        </w:rPr>
        <w:t>Нпатент</w:t>
      </w:r>
      <w:proofErr w:type="spellEnd"/>
      <w:r w:rsidRPr="003A5502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  <w:lang w:eastAsia="en-US" w:bidi="en-US"/>
        </w:rPr>
        <w:t>(</w:t>
      </w:r>
      <w:proofErr w:type="spellStart"/>
      <w:r w:rsidRPr="003A5502">
        <w:rPr>
          <w:rFonts w:ascii="Arial" w:hAnsi="Arial" w:cs="Arial"/>
          <w:lang w:val="en-US" w:eastAsia="en-US" w:bidi="en-US"/>
        </w:rPr>
        <w:t>i</w:t>
      </w:r>
      <w:proofErr w:type="spellEnd"/>
      <w:r w:rsidRPr="003A5502">
        <w:rPr>
          <w:rFonts w:ascii="Arial" w:hAnsi="Arial" w:cs="Arial"/>
          <w:lang w:eastAsia="en-US" w:bidi="en-US"/>
        </w:rPr>
        <w:t>-</w:t>
      </w:r>
      <w:r w:rsidRPr="003A5502">
        <w:rPr>
          <w:rFonts w:ascii="Arial" w:hAnsi="Arial" w:cs="Arial"/>
        </w:rPr>
        <w:t>1) *</w:t>
      </w:r>
      <w:proofErr w:type="spellStart"/>
      <w:r w:rsidRPr="003A5502">
        <w:rPr>
          <w:rFonts w:ascii="Arial" w:hAnsi="Arial" w:cs="Arial"/>
        </w:rPr>
        <w:t>Кд</w:t>
      </w:r>
      <w:r w:rsidRPr="003A5502">
        <w:rPr>
          <w:rFonts w:ascii="Arial" w:hAnsi="Arial" w:cs="Arial"/>
          <w:vertAlign w:val="subscript"/>
        </w:rPr>
        <w:t>ЕФ</w:t>
      </w:r>
      <w:proofErr w:type="spellEnd"/>
      <w:r w:rsidRPr="003A5502">
        <w:rPr>
          <w:rFonts w:ascii="Arial" w:hAnsi="Arial" w:cs="Arial"/>
        </w:rPr>
        <w:t xml:space="preserve"> </w:t>
      </w:r>
      <w:r w:rsidRPr="003A5502">
        <w:rPr>
          <w:rStyle w:val="71"/>
          <w:rFonts w:ascii="Arial" w:eastAsia="Microsoft Sans Serif" w:hAnsi="Arial" w:cs="Arial"/>
          <w:sz w:val="24"/>
          <w:szCs w:val="24"/>
        </w:rPr>
        <w:t>/</w:t>
      </w:r>
      <w:proofErr w:type="spellStart"/>
      <w:r w:rsidRPr="003A5502">
        <w:rPr>
          <w:rStyle w:val="71"/>
          <w:rFonts w:ascii="Arial" w:eastAsia="Microsoft Sans Serif" w:hAnsi="Arial" w:cs="Arial"/>
          <w:sz w:val="24"/>
          <w:szCs w:val="24"/>
        </w:rPr>
        <w:t>Кдеф</w:t>
      </w:r>
      <w:proofErr w:type="spellEnd"/>
      <w:r w:rsidRPr="003A5502">
        <w:rPr>
          <w:rStyle w:val="71"/>
          <w:rFonts w:ascii="Arial" w:eastAsia="Microsoft Sans Serif" w:hAnsi="Arial" w:cs="Arial"/>
          <w:sz w:val="24"/>
          <w:szCs w:val="24"/>
        </w:rPr>
        <w:t>(</w:t>
      </w:r>
      <w:proofErr w:type="spellStart"/>
      <w:r w:rsidR="002A6939" w:rsidRPr="003A5502">
        <w:rPr>
          <w:rFonts w:ascii="Arial" w:hAnsi="Arial" w:cs="Arial"/>
          <w:lang w:val="en-US" w:eastAsia="en-US" w:bidi="en-US"/>
        </w:rPr>
        <w:t>i</w:t>
      </w:r>
      <w:proofErr w:type="spellEnd"/>
      <w:r w:rsidR="002A6939" w:rsidRPr="003A5502">
        <w:rPr>
          <w:rFonts w:ascii="Arial" w:hAnsi="Arial" w:cs="Arial"/>
          <w:lang w:eastAsia="en-US" w:bidi="en-US"/>
        </w:rPr>
        <w:t>-</w:t>
      </w:r>
      <w:r w:rsidR="002A6939" w:rsidRPr="003A5502">
        <w:rPr>
          <w:rFonts w:ascii="Arial" w:hAnsi="Arial" w:cs="Arial"/>
        </w:rPr>
        <w:t>1</w:t>
      </w:r>
      <w:r w:rsidRPr="003A5502">
        <w:rPr>
          <w:rStyle w:val="71"/>
          <w:rFonts w:ascii="Arial" w:eastAsia="Microsoft Sans Serif" w:hAnsi="Arial" w:cs="Arial"/>
          <w:sz w:val="24"/>
          <w:szCs w:val="24"/>
        </w:rPr>
        <w:t>))*</w:t>
      </w:r>
      <w:proofErr w:type="spellStart"/>
      <w:r w:rsidRPr="003A5502">
        <w:rPr>
          <w:rStyle w:val="71"/>
          <w:rFonts w:ascii="Arial" w:eastAsia="Microsoft Sans Serif" w:hAnsi="Arial" w:cs="Arial"/>
          <w:sz w:val="24"/>
          <w:szCs w:val="24"/>
        </w:rPr>
        <w:t>Ксоб</w:t>
      </w:r>
      <w:proofErr w:type="spellEnd"/>
      <w:r w:rsidRPr="003A5502">
        <w:rPr>
          <w:rStyle w:val="71"/>
          <w:rFonts w:ascii="Arial" w:eastAsia="Microsoft Sans Serif" w:hAnsi="Arial" w:cs="Arial"/>
          <w:sz w:val="24"/>
          <w:szCs w:val="24"/>
        </w:rPr>
        <w:t>*Н,</w:t>
      </w:r>
      <w:r w:rsidR="002A6939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</w:rPr>
        <w:t>где:</w:t>
      </w:r>
    </w:p>
    <w:p w14:paraId="139312B1" w14:textId="77777777" w:rsidR="002A6939" w:rsidRPr="003A5502" w:rsidRDefault="002A6939" w:rsidP="002A6939">
      <w:pPr>
        <w:pStyle w:val="a6"/>
        <w:ind w:firstLine="709"/>
        <w:jc w:val="center"/>
        <w:rPr>
          <w:rFonts w:ascii="Arial" w:hAnsi="Arial" w:cs="Arial"/>
        </w:rPr>
      </w:pPr>
    </w:p>
    <w:p w14:paraId="75A57CE8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СП</w:t>
      </w:r>
      <w:r w:rsidRPr="003A5502">
        <w:rPr>
          <w:rFonts w:ascii="Arial" w:hAnsi="Arial" w:cs="Arial"/>
          <w:vertAlign w:val="subscript"/>
        </w:rPr>
        <w:t>паТ</w:t>
      </w:r>
      <w:r w:rsidRPr="003A5502">
        <w:rPr>
          <w:rFonts w:ascii="Arial" w:hAnsi="Arial" w:cs="Arial"/>
        </w:rPr>
        <w:t>ент</w:t>
      </w:r>
      <w:proofErr w:type="spellEnd"/>
      <w:r w:rsidRPr="003A5502">
        <w:rPr>
          <w:rFonts w:ascii="Arial" w:hAnsi="Arial" w:cs="Arial"/>
        </w:rPr>
        <w:t xml:space="preserve"> - прогнозная сумма поступлений налога, взимаемого в связи с применением патентной системы налогообложения на очередной финансовый год;</w:t>
      </w:r>
    </w:p>
    <w:p w14:paraId="1DD8E72A" w14:textId="5B231B36" w:rsidR="00173A74" w:rsidRPr="003A5502" w:rsidRDefault="0020725B" w:rsidP="00BA7312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Нпатент</w:t>
      </w:r>
      <w:proofErr w:type="spellEnd"/>
      <w:r w:rsidRPr="003A5502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  <w:lang w:eastAsia="en-US" w:bidi="en-US"/>
        </w:rPr>
        <w:t>(</w:t>
      </w:r>
      <w:proofErr w:type="spellStart"/>
      <w:r w:rsidRPr="003A5502">
        <w:rPr>
          <w:rFonts w:ascii="Arial" w:hAnsi="Arial" w:cs="Arial"/>
          <w:lang w:val="en-US" w:eastAsia="en-US" w:bidi="en-US"/>
        </w:rPr>
        <w:t>i</w:t>
      </w:r>
      <w:proofErr w:type="spellEnd"/>
      <w:r w:rsidRPr="003A5502">
        <w:rPr>
          <w:rFonts w:ascii="Arial" w:hAnsi="Arial" w:cs="Arial"/>
          <w:lang w:eastAsia="en-US" w:bidi="en-US"/>
        </w:rPr>
        <w:t>-</w:t>
      </w:r>
      <w:proofErr w:type="spellStart"/>
      <w:r w:rsidRPr="003A5502">
        <w:rPr>
          <w:rFonts w:ascii="Arial" w:hAnsi="Arial" w:cs="Arial"/>
          <w:lang w:val="en-US" w:eastAsia="en-US" w:bidi="en-US"/>
        </w:rPr>
        <w:t>i</w:t>
      </w:r>
      <w:proofErr w:type="spellEnd"/>
      <w:r w:rsidRPr="003A5502">
        <w:rPr>
          <w:rFonts w:ascii="Arial" w:hAnsi="Arial" w:cs="Arial"/>
          <w:lang w:eastAsia="en-US" w:bidi="en-US"/>
        </w:rPr>
        <w:t xml:space="preserve">) </w:t>
      </w:r>
      <w:r w:rsidRPr="003A5502">
        <w:rPr>
          <w:rFonts w:ascii="Arial" w:hAnsi="Arial" w:cs="Arial"/>
        </w:rPr>
        <w:t>- сумма налога, взимаемого в связи с применением патентной системы налогообложения, в предшествующем очередному финансовому</w:t>
      </w:r>
      <w:r w:rsidR="00BA7312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</w:rPr>
        <w:t>году;</w:t>
      </w:r>
    </w:p>
    <w:p w14:paraId="2528F6F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BA7312">
        <w:rPr>
          <w:rStyle w:val="29pt"/>
          <w:rFonts w:ascii="Arial" w:eastAsia="Microsoft Sans Serif" w:hAnsi="Arial" w:cs="Arial"/>
          <w:b w:val="0"/>
          <w:bCs w:val="0"/>
          <w:sz w:val="24"/>
          <w:szCs w:val="24"/>
        </w:rPr>
        <w:t>Кдеф</w:t>
      </w:r>
      <w:proofErr w:type="spellEnd"/>
      <w:r w:rsidRPr="003A5502">
        <w:rPr>
          <w:rStyle w:val="29pt"/>
          <w:rFonts w:ascii="Arial" w:eastAsia="Microsoft Sans Serif" w:hAnsi="Arial" w:cs="Arial"/>
          <w:sz w:val="24"/>
          <w:szCs w:val="24"/>
        </w:rPr>
        <w:t xml:space="preserve"> </w:t>
      </w:r>
      <w:r w:rsidRPr="003A5502">
        <w:rPr>
          <w:rFonts w:ascii="Arial" w:hAnsi="Arial" w:cs="Arial"/>
        </w:rPr>
        <w:t xml:space="preserve">- коэффициент-дефлятор, установленный на очередной финансовый год для целей применения главы 26.5 «Патентная система налогообложения» Налогового кодекса Российской Федерации. В случае, если на момент проведения расчета </w:t>
      </w:r>
      <w:r w:rsidRPr="003A5502">
        <w:rPr>
          <w:rFonts w:ascii="Arial" w:hAnsi="Arial" w:cs="Arial"/>
        </w:rPr>
        <w:lastRenderedPageBreak/>
        <w:t xml:space="preserve">показатель на очередной финансовый год не установлен, он рассчитывается как произведение коэффициента- дефлятора на год, предшествующий очередному финансовому году </w:t>
      </w:r>
      <w:r w:rsidRPr="003A5502">
        <w:rPr>
          <w:rStyle w:val="23"/>
          <w:rFonts w:ascii="Arial" w:eastAsia="Microsoft Sans Serif" w:hAnsi="Arial" w:cs="Arial"/>
          <w:sz w:val="24"/>
          <w:szCs w:val="24"/>
        </w:rPr>
        <w:t>(</w:t>
      </w:r>
      <w:proofErr w:type="spellStart"/>
      <w:r w:rsidRPr="003A5502">
        <w:rPr>
          <w:rStyle w:val="23"/>
          <w:rFonts w:ascii="Arial" w:eastAsia="Microsoft Sans Serif" w:hAnsi="Arial" w:cs="Arial"/>
          <w:sz w:val="24"/>
          <w:szCs w:val="24"/>
        </w:rPr>
        <w:t>Кдеф</w:t>
      </w:r>
      <w:proofErr w:type="spellEnd"/>
      <w:r w:rsidRPr="003A5502">
        <w:rPr>
          <w:rStyle w:val="23"/>
          <w:rFonts w:ascii="Arial" w:eastAsia="Microsoft Sans Serif" w:hAnsi="Arial" w:cs="Arial"/>
          <w:sz w:val="24"/>
          <w:szCs w:val="24"/>
        </w:rPr>
        <w:t>(м)),</w:t>
      </w:r>
      <w:r w:rsidRPr="003A5502">
        <w:rPr>
          <w:rFonts w:ascii="Arial" w:hAnsi="Arial" w:cs="Arial"/>
        </w:rPr>
        <w:t xml:space="preserve"> и индекса потребительских цен года, предшествующего очередному финансовому году, в соответствии с показателями социально- экономического развития Российской Федерации;</w:t>
      </w:r>
    </w:p>
    <w:p w14:paraId="2F986C1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Style w:val="23"/>
          <w:rFonts w:ascii="Arial" w:eastAsia="Microsoft Sans Serif" w:hAnsi="Arial" w:cs="Arial"/>
          <w:sz w:val="24"/>
          <w:szCs w:val="24"/>
        </w:rPr>
        <w:t>Ксоб</w:t>
      </w:r>
      <w:proofErr w:type="spellEnd"/>
      <w:r w:rsidRPr="003A5502">
        <w:rPr>
          <w:rFonts w:ascii="Arial" w:hAnsi="Arial" w:cs="Arial"/>
        </w:rPr>
        <w:t xml:space="preserve"> - коэффициент собираемости налога, взимаемого в связи с применением патентной системы налогообложения, на территории края в предыдущие периоды, %;</w:t>
      </w:r>
    </w:p>
    <w:p w14:paraId="05771422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Н - норматив отчислений от налога, взимаемого в связи с применением патентной системы налогообложения, в районный бюджет.</w:t>
      </w:r>
    </w:p>
    <w:p w14:paraId="307446D6" w14:textId="77777777" w:rsidR="00173A74" w:rsidRDefault="00173A74" w:rsidP="00827891">
      <w:pPr>
        <w:pStyle w:val="a6"/>
        <w:ind w:firstLine="709"/>
        <w:jc w:val="both"/>
        <w:rPr>
          <w:rFonts w:ascii="Arial" w:hAnsi="Arial" w:cs="Arial"/>
        </w:rPr>
      </w:pPr>
    </w:p>
    <w:p w14:paraId="377AAD7F" w14:textId="14688C25" w:rsidR="00173A74" w:rsidRPr="003A5502" w:rsidRDefault="00BA7312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20725B" w:rsidRPr="003A5502">
        <w:rPr>
          <w:rFonts w:ascii="Arial" w:hAnsi="Arial" w:cs="Arial"/>
        </w:rPr>
        <w:t>Налог на добычу общераспространенных полезных ископаемых</w:t>
      </w:r>
    </w:p>
    <w:p w14:paraId="785EAA7D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(КБК 18210701020010000110)</w:t>
      </w:r>
    </w:p>
    <w:p w14:paraId="62BF76F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налога на добычу .общераспространенных полезных ископаемых производится в соответствии с главой 26 «Налог на добычу полезных ископаемых» Налогового кодекса Российской Федерации исходя из динамики изменения налоговой базы, ставок налога, сроков уплаты и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14:paraId="6642ED5D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Информация, используемая для расчета прогноза поступлений налога на добычу полезных ископаемых на очередной финансовый год и плановый период:</w:t>
      </w:r>
    </w:p>
    <w:p w14:paraId="3099059E" w14:textId="09D51FCB" w:rsidR="00173A74" w:rsidRPr="003A5502" w:rsidRDefault="00BA7312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0725B" w:rsidRPr="003A5502">
        <w:rPr>
          <w:rFonts w:ascii="Arial" w:hAnsi="Arial" w:cs="Arial"/>
        </w:rPr>
        <w:t>данные статистической налоговой отчетность по форме № 5-Н</w:t>
      </w:r>
      <w:r w:rsidR="0020725B" w:rsidRPr="003A5502">
        <w:rPr>
          <w:rStyle w:val="21"/>
          <w:rFonts w:ascii="Arial" w:eastAsia="Microsoft Sans Serif" w:hAnsi="Arial" w:cs="Arial"/>
          <w:sz w:val="24"/>
          <w:szCs w:val="24"/>
        </w:rPr>
        <w:t>Д</w:t>
      </w:r>
      <w:r w:rsidR="0020725B" w:rsidRPr="003A5502">
        <w:rPr>
          <w:rFonts w:ascii="Arial" w:hAnsi="Arial" w:cs="Arial"/>
        </w:rPr>
        <w:t>ПИ «О налоговой базе и структуре начислений по налогу на добычу полезных ископаемых»; 1-НМ «О начислении и поступлении налогов, сборов и иных обязательных платежей в бюджетную систему страны»;</w:t>
      </w:r>
    </w:p>
    <w:p w14:paraId="3D01C770" w14:textId="0E6FB760" w:rsidR="00173A74" w:rsidRPr="003A5502" w:rsidRDefault="00BA7312" w:rsidP="00BA7312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0725B" w:rsidRPr="003A5502">
        <w:rPr>
          <w:rFonts w:ascii="Arial" w:hAnsi="Arial" w:cs="Arial"/>
        </w:rPr>
        <w:t>показатели социально-экономического развития Тальменского</w:t>
      </w:r>
      <w:r>
        <w:rPr>
          <w:rFonts w:ascii="Arial" w:hAnsi="Arial" w:cs="Arial"/>
        </w:rPr>
        <w:t xml:space="preserve"> </w:t>
      </w:r>
      <w:r w:rsidR="0020725B" w:rsidRPr="003A5502">
        <w:rPr>
          <w:rFonts w:ascii="Arial" w:hAnsi="Arial" w:cs="Arial"/>
        </w:rPr>
        <w:t>района;</w:t>
      </w:r>
    </w:p>
    <w:p w14:paraId="084CF76C" w14:textId="501B717B" w:rsidR="00173A74" w:rsidRPr="003A5502" w:rsidRDefault="00BA7312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0725B" w:rsidRPr="003A5502">
        <w:rPr>
          <w:rFonts w:ascii="Arial" w:hAnsi="Arial" w:cs="Arial"/>
        </w:rPr>
        <w:t>данные об объемах добычи полезных ископаемых на территории района в прогнозируемом году.</w:t>
      </w:r>
    </w:p>
    <w:p w14:paraId="0BBC94A6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поступлений налога на добычу общераспространенных полезных ископаемых осуществляется по методу прямого расчета, основанного на непосредственном использовании прогнозных значений показателей, уровней ставок и других показателей (индексов характеризующих динамику цен и производства, уровень собираемости, переходящие платежи, изменения налогового и бюджетного законодательства).</w:t>
      </w:r>
    </w:p>
    <w:p w14:paraId="5C9F507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прогноза поступления доходов по налогам на добычу общераспространенных полезных ископаемых проводится по следующей формуле:</w:t>
      </w:r>
    </w:p>
    <w:p w14:paraId="66DDB200" w14:textId="38C0D540" w:rsidR="00173A74" w:rsidRDefault="0020725B" w:rsidP="00BA7312">
      <w:pPr>
        <w:pStyle w:val="a6"/>
        <w:ind w:firstLine="709"/>
        <w:jc w:val="center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ПСопи</w:t>
      </w:r>
      <w:proofErr w:type="spellEnd"/>
      <w:r w:rsidRPr="003A5502">
        <w:rPr>
          <w:rFonts w:ascii="Arial" w:hAnsi="Arial" w:cs="Arial"/>
        </w:rPr>
        <w:t xml:space="preserve"> = С </w:t>
      </w:r>
      <w:proofErr w:type="spellStart"/>
      <w:r w:rsidRPr="003A5502">
        <w:rPr>
          <w:rFonts w:ascii="Arial" w:hAnsi="Arial" w:cs="Arial"/>
        </w:rPr>
        <w:t>ДПИопи</w:t>
      </w:r>
      <w:proofErr w:type="spellEnd"/>
      <w:r w:rsidRPr="003A5502">
        <w:rPr>
          <w:rFonts w:ascii="Arial" w:hAnsi="Arial" w:cs="Arial"/>
        </w:rPr>
        <w:t xml:space="preserve"> *Сопи </w:t>
      </w:r>
      <w:r w:rsidRPr="003A5502">
        <w:rPr>
          <w:rStyle w:val="24"/>
          <w:rFonts w:ascii="Arial" w:eastAsia="Microsoft Sans Serif" w:hAnsi="Arial" w:cs="Arial"/>
          <w:sz w:val="24"/>
          <w:szCs w:val="24"/>
        </w:rPr>
        <w:t>*</w:t>
      </w:r>
      <w:proofErr w:type="spellStart"/>
      <w:r w:rsidRPr="003A5502">
        <w:rPr>
          <w:rStyle w:val="24"/>
          <w:rFonts w:ascii="Arial" w:eastAsia="Microsoft Sans Serif" w:hAnsi="Arial" w:cs="Arial"/>
          <w:sz w:val="24"/>
          <w:szCs w:val="24"/>
        </w:rPr>
        <w:t>Ксобо</w:t>
      </w:r>
      <w:r w:rsidR="00BA7312">
        <w:rPr>
          <w:rStyle w:val="24"/>
          <w:rFonts w:ascii="Arial" w:eastAsia="Microsoft Sans Serif" w:hAnsi="Arial" w:cs="Arial"/>
          <w:sz w:val="24"/>
          <w:szCs w:val="24"/>
        </w:rPr>
        <w:t>п</w:t>
      </w:r>
      <w:r w:rsidRPr="003A5502">
        <w:rPr>
          <w:rStyle w:val="24"/>
          <w:rFonts w:ascii="Arial" w:eastAsia="Microsoft Sans Serif" w:hAnsi="Arial" w:cs="Arial"/>
          <w:sz w:val="24"/>
          <w:szCs w:val="24"/>
        </w:rPr>
        <w:t>и</w:t>
      </w:r>
      <w:proofErr w:type="spellEnd"/>
      <w:r w:rsidRPr="003A5502">
        <w:rPr>
          <w:rStyle w:val="24"/>
          <w:rFonts w:ascii="Arial" w:eastAsia="Microsoft Sans Serif" w:hAnsi="Arial" w:cs="Arial"/>
          <w:sz w:val="24"/>
          <w:szCs w:val="24"/>
        </w:rPr>
        <w:t>+/-ДД)</w:t>
      </w:r>
      <w:r w:rsidRPr="003A5502">
        <w:rPr>
          <w:rFonts w:ascii="Arial" w:hAnsi="Arial" w:cs="Arial"/>
        </w:rPr>
        <w:t xml:space="preserve"> *</w:t>
      </w:r>
      <w:proofErr w:type="spellStart"/>
      <w:r w:rsidRPr="003A5502">
        <w:rPr>
          <w:rFonts w:ascii="Arial" w:hAnsi="Arial" w:cs="Arial"/>
        </w:rPr>
        <w:t>Нопи</w:t>
      </w:r>
      <w:proofErr w:type="spellEnd"/>
      <w:r w:rsidRPr="003A5502">
        <w:rPr>
          <w:rFonts w:ascii="Arial" w:hAnsi="Arial" w:cs="Arial"/>
        </w:rPr>
        <w:t>,</w:t>
      </w:r>
      <w:r w:rsidR="00BA7312">
        <w:rPr>
          <w:rFonts w:ascii="Arial" w:hAnsi="Arial" w:cs="Arial"/>
        </w:rPr>
        <w:t xml:space="preserve"> где:</w:t>
      </w:r>
    </w:p>
    <w:p w14:paraId="58C1C87F" w14:textId="77777777" w:rsidR="00BA7312" w:rsidRPr="003A5502" w:rsidRDefault="00BA7312" w:rsidP="00BA7312">
      <w:pPr>
        <w:pStyle w:val="a6"/>
        <w:ind w:firstLine="709"/>
        <w:jc w:val="center"/>
        <w:rPr>
          <w:rFonts w:ascii="Arial" w:hAnsi="Arial" w:cs="Arial"/>
        </w:rPr>
      </w:pPr>
    </w:p>
    <w:p w14:paraId="6202979E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ПСопи</w:t>
      </w:r>
      <w:proofErr w:type="spellEnd"/>
      <w:r w:rsidRPr="003A5502">
        <w:rPr>
          <w:rFonts w:ascii="Arial" w:hAnsi="Arial" w:cs="Arial"/>
        </w:rPr>
        <w:t xml:space="preserve"> - прогнозная сумма поступления налога на добычу общераспространенных полезных ископаемых;</w:t>
      </w:r>
    </w:p>
    <w:p w14:paraId="187F7EA3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СДПИопи</w:t>
      </w:r>
      <w:proofErr w:type="spellEnd"/>
      <w:r w:rsidRPr="003A5502">
        <w:rPr>
          <w:rFonts w:ascii="Arial" w:hAnsi="Arial" w:cs="Arial"/>
        </w:rPr>
        <w:t xml:space="preserve"> - прогнозируемая стоимость объема добытого облагаемого полезного ископаемого, определенная исходя из отчетных данных о сумме налога, подлежащей уплате в бюджет за очередной период, ожидаемой оценки начисленной суммы налога в текущем финансовом году;</w:t>
      </w:r>
    </w:p>
    <w:p w14:paraId="6E29FED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Сопи - ставка на добычу общераспространенных полезных ископаемых;</w:t>
      </w:r>
    </w:p>
    <w:p w14:paraId="5C217C5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 xml:space="preserve">К </w:t>
      </w:r>
      <w:proofErr w:type="spellStart"/>
      <w:r w:rsidRPr="003A5502">
        <w:rPr>
          <w:rStyle w:val="24"/>
          <w:rFonts w:ascii="Arial" w:eastAsia="Microsoft Sans Serif" w:hAnsi="Arial" w:cs="Arial"/>
          <w:sz w:val="24"/>
          <w:szCs w:val="24"/>
        </w:rPr>
        <w:t>собопи</w:t>
      </w:r>
      <w:proofErr w:type="spellEnd"/>
      <w:r w:rsidRPr="003A5502">
        <w:rPr>
          <w:rFonts w:ascii="Arial" w:hAnsi="Arial" w:cs="Arial"/>
        </w:rPr>
        <w:t xml:space="preserve"> - коэффициент собираемости налога на добычу общераспространенных полезных ископаемых, сложившийся на территории края в предыдущие периоды;</w:t>
      </w:r>
    </w:p>
    <w:p w14:paraId="4F18E659" w14:textId="2E45D3B2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ДД - дополнительные или выпадаю</w:t>
      </w:r>
      <w:r w:rsidR="00551224">
        <w:rPr>
          <w:rFonts w:ascii="Arial" w:hAnsi="Arial" w:cs="Arial"/>
        </w:rPr>
        <w:t>щ</w:t>
      </w:r>
      <w:r w:rsidRPr="003A5502">
        <w:rPr>
          <w:rFonts w:ascii="Arial" w:hAnsi="Arial" w:cs="Arial"/>
        </w:rPr>
        <w:t>ие доходы по налогу в прогнозируемом году, связанные с изменениями налогового, бюджетного законодательства и другие факторы,</w:t>
      </w:r>
    </w:p>
    <w:p w14:paraId="0949C106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Ноли - норматив отчисления налога на добычу общераспространенных полезных ископаемых в районный бюджет.</w:t>
      </w:r>
    </w:p>
    <w:p w14:paraId="6D7EAABD" w14:textId="32BC53B1" w:rsidR="00173A74" w:rsidRPr="003A5502" w:rsidRDefault="00551224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2.7.</w:t>
      </w:r>
      <w:r w:rsidR="0020725B" w:rsidRPr="003A5502">
        <w:rPr>
          <w:rFonts w:ascii="Arial" w:hAnsi="Arial" w:cs="Arial"/>
        </w:rPr>
        <w:t>Государственная пошлина</w:t>
      </w:r>
    </w:p>
    <w:p w14:paraId="2F69114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(КБК 1821080300010000110)</w:t>
      </w:r>
    </w:p>
    <w:p w14:paraId="6CC83A3D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государственной пошлины проводится с учетом главы 25.3 «Государственная пошлина» Налогового кодекса Российской Федерации исходя из отчетных данных о ее 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периоде.</w:t>
      </w:r>
    </w:p>
    <w:p w14:paraId="586F1C83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Для расчета поступлений государственной пошлины используются данные статистической налоговой отчетности по форме 1 -НМ «О начислении и поступлении налогов, сборов и иных обязательных платежей в бюджетную систему страны» на последнюю отчетную дату.</w:t>
      </w:r>
    </w:p>
    <w:p w14:paraId="39A5AC3A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прогноза поступлений доходов по государственной пошлине проводится по следующей формуле:</w:t>
      </w:r>
    </w:p>
    <w:p w14:paraId="23CCF05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СПгос</w:t>
      </w:r>
      <w:proofErr w:type="spellEnd"/>
      <w:r w:rsidRPr="003A5502">
        <w:rPr>
          <w:rFonts w:ascii="Arial" w:hAnsi="Arial" w:cs="Arial"/>
        </w:rPr>
        <w:t xml:space="preserve"> = (Ф*К</w:t>
      </w:r>
      <w:r w:rsidRPr="003A5502">
        <w:rPr>
          <w:rFonts w:ascii="Arial" w:hAnsi="Arial" w:cs="Arial"/>
          <w:vertAlign w:val="subscript"/>
        </w:rPr>
        <w:t>Т</w:t>
      </w:r>
      <w:r w:rsidRPr="003A5502">
        <w:rPr>
          <w:rFonts w:ascii="Arial" w:hAnsi="Arial" w:cs="Arial"/>
        </w:rPr>
        <w:t>) +/-ДД, где</w:t>
      </w:r>
    </w:p>
    <w:p w14:paraId="082DB13F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СП</w:t>
      </w:r>
      <w:r w:rsidRPr="003A5502">
        <w:rPr>
          <w:rFonts w:ascii="Arial" w:hAnsi="Arial" w:cs="Arial"/>
          <w:vertAlign w:val="subscript"/>
        </w:rPr>
        <w:t>Г</w:t>
      </w:r>
      <w:r w:rsidRPr="003A5502">
        <w:rPr>
          <w:rFonts w:ascii="Arial" w:hAnsi="Arial" w:cs="Arial"/>
        </w:rPr>
        <w:t>ос</w:t>
      </w:r>
      <w:proofErr w:type="spellEnd"/>
      <w:r w:rsidRPr="003A5502">
        <w:rPr>
          <w:rFonts w:ascii="Arial" w:hAnsi="Arial" w:cs="Arial"/>
        </w:rPr>
        <w:t xml:space="preserve"> - прогнозная сумма поступлений государственной пошлины на очередной финансовый год;</w:t>
      </w:r>
    </w:p>
    <w:p w14:paraId="5BF57DB9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Ф - фактические поступления госпошлины в отчетном году;</w:t>
      </w:r>
    </w:p>
    <w:p w14:paraId="73E5191E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proofErr w:type="spellStart"/>
      <w:r w:rsidRPr="003A5502">
        <w:rPr>
          <w:rFonts w:ascii="Arial" w:hAnsi="Arial" w:cs="Arial"/>
        </w:rPr>
        <w:t>Кт</w:t>
      </w:r>
      <w:proofErr w:type="spellEnd"/>
      <w:r w:rsidRPr="003A5502">
        <w:rPr>
          <w:rFonts w:ascii="Arial" w:hAnsi="Arial" w:cs="Arial"/>
        </w:rPr>
        <w:t xml:space="preserve"> - коэффициент, характеризующий динамику поступлений в текущем году по сравнению с отчетным годом;</w:t>
      </w:r>
    </w:p>
    <w:p w14:paraId="370177DB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ДД - дополнительные (+) или выпадающие (-) доходы по государственной пошлине, связанные с изменениями налогового и бюджетного законодательства.</w:t>
      </w:r>
    </w:p>
    <w:p w14:paraId="71BF954F" w14:textId="77777777" w:rsidR="00C9598D" w:rsidRDefault="00C9598D" w:rsidP="00827891">
      <w:pPr>
        <w:pStyle w:val="a6"/>
        <w:ind w:firstLine="709"/>
        <w:jc w:val="both"/>
        <w:rPr>
          <w:rFonts w:ascii="Arial" w:hAnsi="Arial" w:cs="Arial"/>
        </w:rPr>
      </w:pPr>
    </w:p>
    <w:p w14:paraId="4E5FCC06" w14:textId="7B7601E7" w:rsidR="00173A74" w:rsidRPr="003A5502" w:rsidRDefault="00C9598D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2.8.</w:t>
      </w:r>
      <w:r w:rsidR="0020725B" w:rsidRPr="003A5502">
        <w:rPr>
          <w:rFonts w:ascii="Arial" w:hAnsi="Arial" w:cs="Arial"/>
        </w:rPr>
        <w:t>Задолженность и перерасчеты по отмененным налогам, сборам и иным обязательным платежам</w:t>
      </w:r>
    </w:p>
    <w:p w14:paraId="4C22D64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(КБК 18210900000000000110)</w:t>
      </w:r>
    </w:p>
    <w:p w14:paraId="24EA5016" w14:textId="2D0A8264" w:rsidR="00173A74" w:rsidRPr="003A5502" w:rsidRDefault="0020725B" w:rsidP="00036919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поступлений по задолженности и перерасчетам по отмененным налогам, сборам и иным обязательным платежам (по КБК 18210901000000000110,</w:t>
      </w:r>
      <w:r w:rsidR="00036919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</w:rPr>
        <w:t>18210903000000000110,</w:t>
      </w:r>
      <w:r w:rsidRPr="003A5502">
        <w:rPr>
          <w:rFonts w:ascii="Arial" w:hAnsi="Arial" w:cs="Arial"/>
        </w:rPr>
        <w:tab/>
        <w:t>18210904000000000110,</w:t>
      </w:r>
      <w:r w:rsidR="00036919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</w:rPr>
        <w:t>18210906000000000110</w:t>
      </w:r>
      <w:r w:rsidR="00036919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</w:rPr>
        <w:t>18210907000000000110) проводится исходя из</w:t>
      </w:r>
      <w:r w:rsidR="00036919">
        <w:rPr>
          <w:rFonts w:ascii="Arial" w:hAnsi="Arial" w:cs="Arial"/>
        </w:rPr>
        <w:t xml:space="preserve"> </w:t>
      </w:r>
      <w:r w:rsidRPr="003A5502">
        <w:rPr>
          <w:rFonts w:ascii="Arial" w:hAnsi="Arial" w:cs="Arial"/>
        </w:rPr>
        <w:t>ожидаемых поступлений в текущем финансовом году.</w:t>
      </w:r>
    </w:p>
    <w:p w14:paraId="4C0F2A7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Для расчета поступлений задолженности и перерасчетам по отмененным налогам используются данные статистической налоговой отчетности по форме 1 -НМ «О начислении и поступлении налогов, сборов и иных обязательных платежей в бюджетную систему страны».</w:t>
      </w:r>
    </w:p>
    <w:p w14:paraId="21A032B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Расчет прогноза поступлений доходов по задолженности и перерасчетам по отмененным налогам, сборам и иным обязательным платежам проводится с применением метода экстраполяции или метода усреднения с учётом корректирующей суммы, поступлений, учитывающей изменения законодательства Российской Федерации, а также другие факторы.</w:t>
      </w:r>
    </w:p>
    <w:p w14:paraId="7A523E51" w14:textId="77777777" w:rsidR="00036919" w:rsidRDefault="00036919" w:rsidP="00827891">
      <w:pPr>
        <w:pStyle w:val="a6"/>
        <w:ind w:firstLine="709"/>
        <w:jc w:val="both"/>
        <w:rPr>
          <w:rFonts w:ascii="Arial" w:hAnsi="Arial" w:cs="Arial"/>
        </w:rPr>
      </w:pPr>
    </w:p>
    <w:p w14:paraId="19C71204" w14:textId="1198C5AE" w:rsidR="00173A74" w:rsidRPr="003A5502" w:rsidRDefault="0003691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="0020725B" w:rsidRPr="003A5502">
        <w:rPr>
          <w:rFonts w:ascii="Arial" w:hAnsi="Arial" w:cs="Arial"/>
        </w:rPr>
        <w:t>Неналоговые доходы, администрируемые налоговыми органами (штрафы, санкции и возмещение ущерба)</w:t>
      </w:r>
    </w:p>
    <w:p w14:paraId="050AF46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(КБК 18211600000000000000)</w:t>
      </w:r>
    </w:p>
    <w:p w14:paraId="104DE75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Прогнозирование поступлений штрафных санкций проводится исходя из ожидаемых поступлений в текущем финансовом году за вычетом поступлений штрафных санкций, носящих разовый характер с учетом дополнительных (или выпадающих) доходов бюджета, связанных изменением налогового и бюджетного законодательства.</w:t>
      </w:r>
    </w:p>
    <w:p w14:paraId="17AF92C6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Для расчета поступлений штрафных санкций используются данные статистической налоговой отчетности по форме 1 -НМ «О начислении и поступлении налогов, сборов и иных обязательных платежей в бюджетную систему страны».</w:t>
      </w:r>
    </w:p>
    <w:p w14:paraId="459E7DF0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 xml:space="preserve">Расчет прогноза поступлений доходов по штрафным санкциям проводится с </w:t>
      </w:r>
      <w:r w:rsidRPr="003A5502">
        <w:rPr>
          <w:rFonts w:ascii="Arial" w:hAnsi="Arial" w:cs="Arial"/>
        </w:rPr>
        <w:lastRenderedPageBreak/>
        <w:t>применением метода экстраполяции или метода усреднения с учётом корректирующей суммы поступлений, учитывающей изменения законодательства Российской Федерации, а также другие факторы.</w:t>
      </w:r>
    </w:p>
    <w:p w14:paraId="6C52290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Перечень участвующих показателей при проведении расчета прогнозных объемов поступлений налогов и сборов, зачисляемым в бюджет района, может быть расширен с целью повышения эффективности прогнозных расчетов.</w:t>
      </w:r>
    </w:p>
    <w:p w14:paraId="529CA339" w14:textId="77777777" w:rsidR="00036919" w:rsidRDefault="00036919" w:rsidP="00827891">
      <w:pPr>
        <w:pStyle w:val="a6"/>
        <w:ind w:firstLine="709"/>
        <w:jc w:val="both"/>
        <w:rPr>
          <w:rFonts w:ascii="Arial" w:hAnsi="Arial" w:cs="Arial"/>
        </w:rPr>
      </w:pPr>
    </w:p>
    <w:p w14:paraId="26FC6D93" w14:textId="2CE46FAA" w:rsidR="00173A74" w:rsidRPr="003A5502" w:rsidRDefault="0020725B" w:rsidP="00036919">
      <w:pPr>
        <w:pStyle w:val="a6"/>
        <w:ind w:firstLine="709"/>
        <w:jc w:val="center"/>
        <w:rPr>
          <w:rFonts w:ascii="Arial" w:hAnsi="Arial" w:cs="Arial"/>
        </w:rPr>
      </w:pPr>
      <w:r w:rsidRPr="003A5502">
        <w:rPr>
          <w:rFonts w:ascii="Arial" w:hAnsi="Arial" w:cs="Arial"/>
        </w:rPr>
        <w:t>III. Расчет прогноза поступлений по источникам внутреннего</w:t>
      </w:r>
      <w:r w:rsidRPr="003A5502">
        <w:rPr>
          <w:rFonts w:ascii="Arial" w:hAnsi="Arial" w:cs="Arial"/>
        </w:rPr>
        <w:br/>
        <w:t>финансирования дефицита районного бюджета</w:t>
      </w:r>
    </w:p>
    <w:p w14:paraId="5B52D63C" w14:textId="77777777" w:rsidR="00036919" w:rsidRDefault="00036919" w:rsidP="00827891">
      <w:pPr>
        <w:pStyle w:val="a6"/>
        <w:ind w:firstLine="709"/>
        <w:jc w:val="both"/>
        <w:rPr>
          <w:rFonts w:ascii="Arial" w:hAnsi="Arial" w:cs="Arial"/>
        </w:rPr>
      </w:pPr>
    </w:p>
    <w:p w14:paraId="3D046244" w14:textId="3DBEC9DC" w:rsidR="00173A74" w:rsidRPr="003A5502" w:rsidRDefault="0003691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20725B" w:rsidRPr="003A5502">
        <w:rPr>
          <w:rFonts w:ascii="Arial" w:hAnsi="Arial" w:cs="Arial"/>
        </w:rPr>
        <w:t>Едиными для бюджетов бюджетной системы Российской Федерации источниками финансирования дефицитов бюджетов являются:</w:t>
      </w:r>
    </w:p>
    <w:p w14:paraId="6C3A979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3.1.1 .источники внутреннего финансирования дефицитов бюджетов: государственные (муниципальные) ценные бумаги, номинальная стоимость которых указана в валюте Российской Федерации;</w:t>
      </w:r>
    </w:p>
    <w:p w14:paraId="1ED5F08B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кредиты кредитных организаций в валюте Российской Федерации; бюджетные кредиты от других бюджетов бюджетной системы Российской Федерации;</w:t>
      </w:r>
    </w:p>
    <w:p w14:paraId="1079CE01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кредиты международных финансовых организаций в валюте Российской Федерации;</w:t>
      </w:r>
    </w:p>
    <w:p w14:paraId="2BE0B71C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изменение остатков средств на счетах по учету средств бюджета; иные источники внутреннего финансирования дефицитов бюджетов.</w:t>
      </w:r>
    </w:p>
    <w:p w14:paraId="58277713" w14:textId="77143DF0" w:rsidR="00173A74" w:rsidRPr="003A5502" w:rsidRDefault="0003691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20725B" w:rsidRPr="003A5502">
        <w:rPr>
          <w:rFonts w:ascii="Arial" w:hAnsi="Arial" w:cs="Arial"/>
        </w:rPr>
        <w:t>Перечень статей источников финансирования дефицитов бюджетов утверждается решением о соответствующем бюджете при утверждении источников финансирования дефицита бюджета.</w:t>
      </w:r>
    </w:p>
    <w:p w14:paraId="7D100677" w14:textId="28A41C84" w:rsidR="00173A74" w:rsidRPr="003A5502" w:rsidRDefault="00036919" w:rsidP="0082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20725B" w:rsidRPr="003A5502">
        <w:rPr>
          <w:rFonts w:ascii="Arial" w:hAnsi="Arial" w:cs="Arial"/>
        </w:rPr>
        <w:t>Прогнозирование поступлений и</w:t>
      </w:r>
      <w:r>
        <w:rPr>
          <w:rFonts w:ascii="Arial" w:hAnsi="Arial" w:cs="Arial"/>
        </w:rPr>
        <w:t xml:space="preserve"> </w:t>
      </w:r>
      <w:r w:rsidR="0020725B" w:rsidRPr="003A5502">
        <w:rPr>
          <w:rFonts w:ascii="Arial" w:hAnsi="Arial" w:cs="Arial"/>
        </w:rPr>
        <w:t>выплат по источникам внутреннего финансирования дефицита бюджета района осуществляется исходя из прогнозируемого дефицита бюджета района, а также необходимости погашения долговых обязательств бюджета района с учетом поступлений, иных источников финансирования дефицита бюджета района.</w:t>
      </w:r>
    </w:p>
    <w:p w14:paraId="6AD4F904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Объем, срочность, виды муниципальных заимствований определяются на основе анализа и прогноза конъюнктуры финансовых рынков.</w:t>
      </w:r>
    </w:p>
    <w:p w14:paraId="0761FCFA" w14:textId="77777777" w:rsidR="00173A74" w:rsidRPr="003A5502" w:rsidRDefault="0020725B" w:rsidP="00827891">
      <w:pPr>
        <w:pStyle w:val="a6"/>
        <w:ind w:firstLine="709"/>
        <w:jc w:val="both"/>
        <w:rPr>
          <w:rFonts w:ascii="Arial" w:hAnsi="Arial" w:cs="Arial"/>
        </w:rPr>
      </w:pPr>
      <w:r w:rsidRPr="003A5502">
        <w:rPr>
          <w:rFonts w:ascii="Arial" w:hAnsi="Arial" w:cs="Arial"/>
        </w:rPr>
        <w:t>Объем выплат по источникам внутреннего финансирования дефицита бюджета района определяется в соответствии с условиями принятых и планируемых к принятию долговых обязательств.</w:t>
      </w:r>
    </w:p>
    <w:p w14:paraId="5532B34C" w14:textId="77777777" w:rsidR="00173A74" w:rsidRPr="003A5502" w:rsidRDefault="00173A74" w:rsidP="00827891">
      <w:pPr>
        <w:pStyle w:val="a6"/>
        <w:ind w:firstLine="709"/>
        <w:jc w:val="both"/>
        <w:rPr>
          <w:rFonts w:ascii="Arial" w:hAnsi="Arial" w:cs="Arial"/>
        </w:rPr>
      </w:pPr>
    </w:p>
    <w:sectPr w:rsidR="00173A74" w:rsidRPr="003A5502" w:rsidSect="003A5502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5B59" w14:textId="77777777" w:rsidR="00DB0D24" w:rsidRDefault="00DB0D24">
      <w:r>
        <w:separator/>
      </w:r>
    </w:p>
  </w:endnote>
  <w:endnote w:type="continuationSeparator" w:id="0">
    <w:p w14:paraId="4B66DCA3" w14:textId="77777777" w:rsidR="00DB0D24" w:rsidRDefault="00DB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BD47" w14:textId="77777777" w:rsidR="00DB0D24" w:rsidRDefault="00DB0D24"/>
  </w:footnote>
  <w:footnote w:type="continuationSeparator" w:id="0">
    <w:p w14:paraId="4B7AC76E" w14:textId="77777777" w:rsidR="00DB0D24" w:rsidRDefault="00DB0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C80"/>
    <w:multiLevelType w:val="multilevel"/>
    <w:tmpl w:val="896EE2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97F3B"/>
    <w:multiLevelType w:val="multilevel"/>
    <w:tmpl w:val="82882778"/>
    <w:lvl w:ilvl="0">
      <w:start w:val="2017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C603D"/>
    <w:multiLevelType w:val="multilevel"/>
    <w:tmpl w:val="90C6A308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34487"/>
    <w:multiLevelType w:val="multilevel"/>
    <w:tmpl w:val="6EEA7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612F7"/>
    <w:multiLevelType w:val="multilevel"/>
    <w:tmpl w:val="927E5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C84478"/>
    <w:multiLevelType w:val="multilevel"/>
    <w:tmpl w:val="FCEEE9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A74"/>
    <w:rsid w:val="00036919"/>
    <w:rsid w:val="00173A74"/>
    <w:rsid w:val="0020725B"/>
    <w:rsid w:val="002A6939"/>
    <w:rsid w:val="003A5502"/>
    <w:rsid w:val="00551224"/>
    <w:rsid w:val="00827891"/>
    <w:rsid w:val="00BA7312"/>
    <w:rsid w:val="00C9598D"/>
    <w:rsid w:val="00D420BC"/>
    <w:rsid w:val="00D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4A0B"/>
  <w15:docId w15:val="{D23F0727-CF28-4A3F-BD2E-6E0A44EB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">
    <w:name w:val="Основной текст (2) + Курсив;Интервал 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0">
    <w:name w:val="Основной текст (2) + Курсив;Интервал 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pt1">
    <w:name w:val="Основной текст (2) + Курсив;Интервал 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2"/>
      <w:szCs w:val="18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pt">
    <w:name w:val="Основной текст (7) + 9 pt;Полужирный;Малые прописные"/>
    <w:basedOn w:val="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4pt">
    <w:name w:val="Основной текст (9) + 14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1pt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14pt">
    <w:name w:val="Основной текст (10) + 14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02" w:lineRule="exact"/>
      <w:ind w:hanging="12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22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2"/>
      <w:szCs w:val="18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0" w:lineRule="atLeas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3A55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2023-11-10T06:54:00Z</dcterms:created>
  <dcterms:modified xsi:type="dcterms:W3CDTF">2023-11-13T08:21:00Z</dcterms:modified>
</cp:coreProperties>
</file>