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43E7" w14:textId="0A3D9E66" w:rsidR="007D0074" w:rsidRPr="0063046A" w:rsidRDefault="00BB293D" w:rsidP="0063046A">
      <w:pPr>
        <w:pStyle w:val="ad"/>
        <w:jc w:val="center"/>
        <w:rPr>
          <w:rFonts w:ascii="Arial" w:hAnsi="Arial" w:cs="Arial"/>
          <w:noProof/>
          <w:sz w:val="24"/>
          <w:szCs w:val="24"/>
        </w:rPr>
      </w:pPr>
      <w:r w:rsidRPr="0063046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7325A7" wp14:editId="595E1AF9">
            <wp:extent cx="723900" cy="733425"/>
            <wp:effectExtent l="0" t="0" r="0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DAACB" w14:textId="77777777" w:rsidR="007D0074" w:rsidRPr="0063046A" w:rsidRDefault="007D0074" w:rsidP="0063046A">
      <w:pPr>
        <w:pStyle w:val="ad"/>
        <w:jc w:val="both"/>
        <w:rPr>
          <w:rFonts w:ascii="Arial" w:hAnsi="Arial" w:cs="Arial"/>
          <w:b/>
          <w:bCs/>
          <w:sz w:val="24"/>
          <w:szCs w:val="24"/>
        </w:rPr>
      </w:pPr>
    </w:p>
    <w:p w14:paraId="0D5DF83A" w14:textId="39DCAC7F" w:rsidR="007D0074" w:rsidRPr="0063046A" w:rsidRDefault="007D0074" w:rsidP="0063046A">
      <w:pPr>
        <w:pStyle w:val="ad"/>
        <w:jc w:val="center"/>
        <w:rPr>
          <w:rFonts w:ascii="Arial" w:hAnsi="Arial" w:cs="Arial"/>
          <w:b/>
          <w:bCs/>
          <w:sz w:val="24"/>
          <w:szCs w:val="24"/>
        </w:rPr>
      </w:pPr>
      <w:r w:rsidRPr="0063046A">
        <w:rPr>
          <w:rFonts w:ascii="Arial" w:hAnsi="Arial" w:cs="Arial"/>
          <w:b/>
          <w:bCs/>
          <w:sz w:val="24"/>
          <w:szCs w:val="24"/>
        </w:rPr>
        <w:t>АДМИНИСТРАЦИЯ ТАЛЬМЕНСКОГО РАЙОНА</w:t>
      </w:r>
    </w:p>
    <w:p w14:paraId="690891AC" w14:textId="61D257AE" w:rsidR="007D0074" w:rsidRPr="0063046A" w:rsidRDefault="007D0074" w:rsidP="0063046A">
      <w:pPr>
        <w:pStyle w:val="ad"/>
        <w:jc w:val="center"/>
        <w:rPr>
          <w:rFonts w:ascii="Arial" w:hAnsi="Arial" w:cs="Arial"/>
          <w:b/>
          <w:bCs/>
          <w:sz w:val="24"/>
          <w:szCs w:val="24"/>
        </w:rPr>
      </w:pPr>
      <w:r w:rsidRPr="0063046A">
        <w:rPr>
          <w:rFonts w:ascii="Arial" w:hAnsi="Arial" w:cs="Arial"/>
          <w:b/>
          <w:bCs/>
          <w:sz w:val="24"/>
          <w:szCs w:val="24"/>
        </w:rPr>
        <w:t>АЛТАЙСКОГО КРАЯ</w:t>
      </w:r>
    </w:p>
    <w:p w14:paraId="08C97411" w14:textId="77777777" w:rsidR="007D0074" w:rsidRPr="0063046A" w:rsidRDefault="007D0074" w:rsidP="0063046A">
      <w:pPr>
        <w:pStyle w:val="ad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7657F7" w14:textId="77777777" w:rsidR="007D0074" w:rsidRPr="0063046A" w:rsidRDefault="007D0074" w:rsidP="0063046A">
      <w:pPr>
        <w:pStyle w:val="ad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196383" w14:textId="77777777" w:rsidR="007D0074" w:rsidRPr="0063046A" w:rsidRDefault="007D0074" w:rsidP="0063046A">
      <w:pPr>
        <w:pStyle w:val="ad"/>
        <w:jc w:val="center"/>
        <w:rPr>
          <w:rFonts w:ascii="Arial" w:hAnsi="Arial" w:cs="Arial"/>
          <w:b/>
          <w:bCs/>
          <w:spacing w:val="84"/>
          <w:sz w:val="24"/>
          <w:szCs w:val="24"/>
        </w:rPr>
      </w:pPr>
      <w:r w:rsidRPr="0063046A">
        <w:rPr>
          <w:rFonts w:ascii="Arial" w:hAnsi="Arial" w:cs="Arial"/>
          <w:b/>
          <w:bCs/>
          <w:spacing w:val="84"/>
          <w:sz w:val="24"/>
          <w:szCs w:val="24"/>
        </w:rPr>
        <w:t>ПОСТАНОВЛЕНИЕ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10065"/>
      </w:tblGrid>
      <w:tr w:rsidR="007D0074" w:rsidRPr="0063046A" w14:paraId="497BC63B" w14:textId="77777777" w:rsidTr="0063046A">
        <w:tc>
          <w:tcPr>
            <w:tcW w:w="10065" w:type="dxa"/>
          </w:tcPr>
          <w:p w14:paraId="0F0B8F0E" w14:textId="77777777" w:rsidR="007D0074" w:rsidRPr="0063046A" w:rsidRDefault="007D0074" w:rsidP="0063046A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x-none" w:eastAsia="x-none"/>
              </w:rPr>
            </w:pPr>
          </w:p>
        </w:tc>
      </w:tr>
      <w:tr w:rsidR="0063046A" w:rsidRPr="0063046A" w14:paraId="7059832C" w14:textId="77777777" w:rsidTr="0063046A">
        <w:tc>
          <w:tcPr>
            <w:tcW w:w="10065" w:type="dxa"/>
          </w:tcPr>
          <w:p w14:paraId="3C785B76" w14:textId="5157E45C" w:rsidR="0063046A" w:rsidRPr="0063046A" w:rsidRDefault="0063046A" w:rsidP="0063046A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</w:pPr>
            <w:r w:rsidRPr="0063046A"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>23.10.2023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 xml:space="preserve">                                                                                                              </w:t>
            </w:r>
            <w:r w:rsidRPr="0063046A">
              <w:rPr>
                <w:rFonts w:ascii="Arial" w:hAnsi="Arial" w:cs="Arial"/>
                <w:b/>
                <w:bCs/>
                <w:sz w:val="24"/>
                <w:szCs w:val="24"/>
                <w:lang w:val="x-none" w:eastAsia="x-none"/>
              </w:rPr>
              <w:t>№</w:t>
            </w:r>
            <w:r w:rsidRPr="0063046A"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>892</w:t>
            </w:r>
          </w:p>
        </w:tc>
      </w:tr>
      <w:tr w:rsidR="007D0074" w:rsidRPr="0063046A" w14:paraId="62DAF4F2" w14:textId="77777777" w:rsidTr="0063046A">
        <w:tc>
          <w:tcPr>
            <w:tcW w:w="10065" w:type="dxa"/>
          </w:tcPr>
          <w:p w14:paraId="445EF42F" w14:textId="77777777" w:rsidR="0063046A" w:rsidRDefault="0063046A" w:rsidP="0063046A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</w:pPr>
          </w:p>
          <w:p w14:paraId="350A2FDD" w14:textId="6797C49F" w:rsidR="007D0074" w:rsidRPr="0063046A" w:rsidRDefault="007D0074" w:rsidP="0063046A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</w:pPr>
            <w:r w:rsidRPr="0063046A"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>р.п. Тальменка</w:t>
            </w:r>
          </w:p>
        </w:tc>
      </w:tr>
    </w:tbl>
    <w:p w14:paraId="04F3C295" w14:textId="77777777" w:rsidR="007D0074" w:rsidRPr="0063046A" w:rsidRDefault="007D0074" w:rsidP="0063046A">
      <w:pPr>
        <w:pStyle w:val="ad"/>
        <w:jc w:val="center"/>
        <w:rPr>
          <w:rFonts w:ascii="Arial" w:hAnsi="Arial" w:cs="Arial"/>
          <w:b/>
          <w:bCs/>
          <w:sz w:val="24"/>
          <w:szCs w:val="24"/>
          <w:lang w:val="x-none" w:eastAsia="x-none"/>
        </w:rPr>
      </w:pP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7D0074" w:rsidRPr="0063046A" w14:paraId="40A93E9A" w14:textId="77777777" w:rsidTr="0063046A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8B735" w14:textId="77777777" w:rsidR="007D0074" w:rsidRPr="0063046A" w:rsidRDefault="007D0074" w:rsidP="0063046A">
            <w:pPr>
              <w:pStyle w:val="ad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3046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Основные направления </w:t>
            </w:r>
            <w:r w:rsidRPr="0063046A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</w:rPr>
              <w:t>бюджетной и налоговой политики</w:t>
            </w:r>
            <w:r w:rsidRPr="0063046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муниципального образования Тальменский район Алтайского края на 2024 год и плановый период 2025 и 2026 годов</w:t>
            </w:r>
          </w:p>
        </w:tc>
      </w:tr>
    </w:tbl>
    <w:p w14:paraId="37D36553" w14:textId="77777777" w:rsidR="007D0074" w:rsidRPr="0063046A" w:rsidRDefault="007D0074" w:rsidP="0063046A">
      <w:pPr>
        <w:pStyle w:val="ad"/>
        <w:jc w:val="both"/>
        <w:rPr>
          <w:rFonts w:ascii="Arial" w:hAnsi="Arial" w:cs="Arial"/>
          <w:sz w:val="24"/>
          <w:szCs w:val="24"/>
        </w:rPr>
      </w:pPr>
    </w:p>
    <w:p w14:paraId="743705CA" w14:textId="77777777" w:rsidR="007D0074" w:rsidRPr="0063046A" w:rsidRDefault="007D0074" w:rsidP="0063046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3046A">
        <w:rPr>
          <w:rFonts w:ascii="Arial" w:hAnsi="Arial" w:cs="Arial"/>
          <w:sz w:val="24"/>
          <w:szCs w:val="24"/>
        </w:rPr>
        <w:t xml:space="preserve">В целях своевременного и качественного составления проекта районного бюджета Тальменского района Алтайского края, руководствуясь статьей 172 Бюджетного кодекса Российской Федерации, </w:t>
      </w:r>
      <w:r w:rsidRPr="0063046A">
        <w:rPr>
          <w:rFonts w:ascii="Arial" w:hAnsi="Arial" w:cs="Arial"/>
          <w:spacing w:val="-5"/>
          <w:sz w:val="24"/>
          <w:szCs w:val="24"/>
        </w:rPr>
        <w:t>Уставом</w:t>
      </w:r>
      <w:r w:rsidRPr="0063046A">
        <w:rPr>
          <w:rFonts w:ascii="Arial" w:hAnsi="Arial" w:cs="Arial"/>
          <w:sz w:val="24"/>
          <w:szCs w:val="24"/>
        </w:rPr>
        <w:t xml:space="preserve"> </w:t>
      </w:r>
      <w:r w:rsidRPr="0063046A">
        <w:rPr>
          <w:rFonts w:ascii="Arial" w:hAnsi="Arial" w:cs="Arial"/>
          <w:spacing w:val="-3"/>
          <w:sz w:val="24"/>
          <w:szCs w:val="24"/>
        </w:rPr>
        <w:t>муниципального образования Тальменский р</w:t>
      </w:r>
      <w:r w:rsidRPr="0063046A">
        <w:rPr>
          <w:rFonts w:ascii="Arial" w:hAnsi="Arial" w:cs="Arial"/>
          <w:spacing w:val="-5"/>
          <w:sz w:val="24"/>
          <w:szCs w:val="24"/>
        </w:rPr>
        <w:t>айон Алтайского края</w:t>
      </w:r>
    </w:p>
    <w:p w14:paraId="7DE956A7" w14:textId="77777777" w:rsidR="007D0074" w:rsidRPr="0063046A" w:rsidRDefault="007D0074" w:rsidP="0063046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3046A">
        <w:rPr>
          <w:rFonts w:ascii="Arial" w:hAnsi="Arial" w:cs="Arial"/>
          <w:sz w:val="24"/>
          <w:szCs w:val="24"/>
        </w:rPr>
        <w:t>ПОСТАНОВЛЯЮ:</w:t>
      </w:r>
    </w:p>
    <w:p w14:paraId="649E12E6" w14:textId="77777777" w:rsidR="007D0074" w:rsidRPr="0063046A" w:rsidRDefault="007D0074" w:rsidP="0063046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3046A">
        <w:rPr>
          <w:rFonts w:ascii="Arial" w:hAnsi="Arial" w:cs="Arial"/>
          <w:spacing w:val="-30"/>
          <w:sz w:val="24"/>
          <w:szCs w:val="24"/>
        </w:rPr>
        <w:t xml:space="preserve">1. </w:t>
      </w:r>
      <w:r w:rsidRPr="0063046A">
        <w:rPr>
          <w:rFonts w:ascii="Arial" w:hAnsi="Arial" w:cs="Arial"/>
          <w:spacing w:val="-1"/>
          <w:sz w:val="24"/>
          <w:szCs w:val="24"/>
        </w:rPr>
        <w:t xml:space="preserve">Утвердить основные направления бюджетной и налоговой политики </w:t>
      </w:r>
      <w:r w:rsidRPr="0063046A">
        <w:rPr>
          <w:rFonts w:ascii="Arial" w:hAnsi="Arial" w:cs="Arial"/>
          <w:sz w:val="24"/>
          <w:szCs w:val="24"/>
        </w:rPr>
        <w:t>муниципального образования Тальменский район Алтайского края на 2024 год и плановый период 2025 и 2026 годов (прилагается).</w:t>
      </w:r>
    </w:p>
    <w:p w14:paraId="1F47EFC7" w14:textId="77777777" w:rsidR="007D0074" w:rsidRPr="0063046A" w:rsidRDefault="007D0074" w:rsidP="0063046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3046A">
        <w:rPr>
          <w:rFonts w:ascii="Arial" w:hAnsi="Arial" w:cs="Arial"/>
          <w:sz w:val="24"/>
          <w:szCs w:val="24"/>
        </w:rPr>
        <w:t>2. Настоящее постановление вступает в силу с 01.01.2024.</w:t>
      </w:r>
    </w:p>
    <w:p w14:paraId="25C66030" w14:textId="77777777" w:rsidR="007D0074" w:rsidRPr="0063046A" w:rsidRDefault="007D0074" w:rsidP="0063046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3046A">
        <w:rPr>
          <w:rFonts w:ascii="Arial" w:hAnsi="Arial" w:cs="Arial"/>
          <w:sz w:val="24"/>
          <w:szCs w:val="24"/>
        </w:rPr>
        <w:t xml:space="preserve">3. Настоящее постановление опубликовать в установленном порядке на официальном сайте Администрации Тальменского района </w:t>
      </w:r>
      <w:r w:rsidR="006A7CC9" w:rsidRPr="0063046A">
        <w:rPr>
          <w:rFonts w:ascii="Arial" w:hAnsi="Arial" w:cs="Arial"/>
          <w:sz w:val="24"/>
          <w:szCs w:val="24"/>
        </w:rPr>
        <w:t xml:space="preserve">Алтвайского края </w:t>
      </w:r>
      <w:r w:rsidRPr="0063046A">
        <w:rPr>
          <w:rFonts w:ascii="Arial" w:hAnsi="Arial" w:cs="Arial"/>
          <w:sz w:val="24"/>
          <w:szCs w:val="24"/>
        </w:rPr>
        <w:t xml:space="preserve">в сети </w:t>
      </w:r>
      <w:r w:rsidR="006A7CC9" w:rsidRPr="0063046A">
        <w:rPr>
          <w:rFonts w:ascii="Arial" w:hAnsi="Arial" w:cs="Arial"/>
          <w:sz w:val="24"/>
          <w:szCs w:val="24"/>
        </w:rPr>
        <w:t>«</w:t>
      </w:r>
      <w:r w:rsidRPr="0063046A">
        <w:rPr>
          <w:rFonts w:ascii="Arial" w:hAnsi="Arial" w:cs="Arial"/>
          <w:sz w:val="24"/>
          <w:szCs w:val="24"/>
        </w:rPr>
        <w:t>Интернет</w:t>
      </w:r>
      <w:r w:rsidR="006A7CC9" w:rsidRPr="0063046A">
        <w:rPr>
          <w:rFonts w:ascii="Arial" w:hAnsi="Arial" w:cs="Arial"/>
          <w:sz w:val="24"/>
          <w:szCs w:val="24"/>
        </w:rPr>
        <w:t>»</w:t>
      </w:r>
      <w:r w:rsidRPr="0063046A">
        <w:rPr>
          <w:rFonts w:ascii="Arial" w:hAnsi="Arial" w:cs="Arial"/>
          <w:sz w:val="24"/>
          <w:szCs w:val="24"/>
        </w:rPr>
        <w:t>.</w:t>
      </w:r>
    </w:p>
    <w:p w14:paraId="4664E26F" w14:textId="77777777" w:rsidR="007D0074" w:rsidRPr="0063046A" w:rsidRDefault="007D0074" w:rsidP="0063046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3046A">
        <w:rPr>
          <w:rFonts w:ascii="Arial" w:hAnsi="Arial" w:cs="Arial"/>
          <w:sz w:val="24"/>
          <w:szCs w:val="24"/>
        </w:rPr>
        <w:t xml:space="preserve">4. Контроль за исполнением </w:t>
      </w:r>
      <w:r w:rsidR="007575FC" w:rsidRPr="0063046A">
        <w:rPr>
          <w:rFonts w:ascii="Arial" w:hAnsi="Arial" w:cs="Arial"/>
          <w:sz w:val="24"/>
          <w:szCs w:val="24"/>
        </w:rPr>
        <w:t>настоящего</w:t>
      </w:r>
      <w:r w:rsidRPr="0063046A">
        <w:rPr>
          <w:rFonts w:ascii="Arial" w:hAnsi="Arial" w:cs="Arial"/>
          <w:sz w:val="24"/>
          <w:szCs w:val="24"/>
        </w:rPr>
        <w:t xml:space="preserve"> постановления оставляю за собой.</w:t>
      </w:r>
    </w:p>
    <w:p w14:paraId="3548E386" w14:textId="77777777" w:rsidR="007D0074" w:rsidRPr="0063046A" w:rsidRDefault="007D0074" w:rsidP="0063046A">
      <w:pPr>
        <w:pStyle w:val="ad"/>
        <w:jc w:val="both"/>
        <w:rPr>
          <w:rFonts w:ascii="Arial" w:hAnsi="Arial" w:cs="Arial"/>
          <w:sz w:val="24"/>
          <w:szCs w:val="24"/>
        </w:rPr>
      </w:pPr>
    </w:p>
    <w:p w14:paraId="484D540F" w14:textId="77777777" w:rsidR="007D0074" w:rsidRPr="0063046A" w:rsidRDefault="007D0074" w:rsidP="0063046A">
      <w:pPr>
        <w:pStyle w:val="ad"/>
        <w:jc w:val="both"/>
        <w:rPr>
          <w:rFonts w:ascii="Arial" w:hAnsi="Arial" w:cs="Arial"/>
          <w:sz w:val="24"/>
          <w:szCs w:val="24"/>
        </w:rPr>
      </w:pPr>
    </w:p>
    <w:p w14:paraId="599EAF1F" w14:textId="77777777" w:rsidR="007D0074" w:rsidRPr="0063046A" w:rsidRDefault="007D0074" w:rsidP="0063046A">
      <w:pPr>
        <w:pStyle w:val="ad"/>
        <w:jc w:val="both"/>
        <w:rPr>
          <w:rFonts w:ascii="Arial" w:hAnsi="Arial" w:cs="Arial"/>
          <w:sz w:val="24"/>
          <w:szCs w:val="24"/>
        </w:rPr>
      </w:pPr>
      <w:r w:rsidRPr="0063046A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И.А. Щербаков</w:t>
      </w:r>
    </w:p>
    <w:p w14:paraId="37B112C7" w14:textId="77777777" w:rsidR="007D0074" w:rsidRPr="0063046A" w:rsidRDefault="007D0074" w:rsidP="0063046A">
      <w:pPr>
        <w:pStyle w:val="ad"/>
        <w:jc w:val="both"/>
        <w:rPr>
          <w:rFonts w:ascii="Arial" w:hAnsi="Arial" w:cs="Arial"/>
          <w:sz w:val="24"/>
          <w:szCs w:val="24"/>
        </w:rPr>
      </w:pPr>
    </w:p>
    <w:p w14:paraId="1F2A1FF5" w14:textId="77777777" w:rsidR="007D0074" w:rsidRPr="0063046A" w:rsidRDefault="007D0074" w:rsidP="0063046A">
      <w:pPr>
        <w:pStyle w:val="ad"/>
        <w:jc w:val="both"/>
        <w:rPr>
          <w:rFonts w:ascii="Arial" w:hAnsi="Arial" w:cs="Arial"/>
          <w:sz w:val="24"/>
          <w:szCs w:val="24"/>
        </w:rPr>
      </w:pPr>
    </w:p>
    <w:p w14:paraId="27FB2B08" w14:textId="457113FD" w:rsidR="00761A22" w:rsidRPr="0063046A" w:rsidRDefault="00761A22" w:rsidP="0063046A">
      <w:pPr>
        <w:pStyle w:val="ad"/>
        <w:jc w:val="both"/>
        <w:rPr>
          <w:rFonts w:ascii="Arial" w:hAnsi="Arial" w:cs="Arial"/>
          <w:sz w:val="24"/>
          <w:szCs w:val="24"/>
        </w:rPr>
      </w:pPr>
      <w:r w:rsidRPr="0063046A">
        <w:rPr>
          <w:rFonts w:ascii="Arial" w:hAnsi="Arial" w:cs="Arial"/>
          <w:sz w:val="24"/>
          <w:szCs w:val="24"/>
        </w:rPr>
        <w:t>Приложение</w:t>
      </w:r>
      <w:r w:rsidR="0063046A">
        <w:rPr>
          <w:rFonts w:ascii="Arial" w:hAnsi="Arial" w:cs="Arial"/>
          <w:sz w:val="24"/>
          <w:szCs w:val="24"/>
        </w:rPr>
        <w:t xml:space="preserve"> </w:t>
      </w:r>
      <w:r w:rsidRPr="0063046A">
        <w:rPr>
          <w:rFonts w:ascii="Arial" w:hAnsi="Arial" w:cs="Arial"/>
          <w:sz w:val="24"/>
          <w:szCs w:val="24"/>
        </w:rPr>
        <w:t>к постановлению Администрации Тальменского района Алтайского края</w:t>
      </w:r>
      <w:r w:rsidR="0063046A">
        <w:rPr>
          <w:rFonts w:ascii="Arial" w:hAnsi="Arial" w:cs="Arial"/>
          <w:sz w:val="24"/>
          <w:szCs w:val="24"/>
        </w:rPr>
        <w:t xml:space="preserve"> </w:t>
      </w:r>
      <w:r w:rsidRPr="0063046A">
        <w:rPr>
          <w:rFonts w:ascii="Arial" w:hAnsi="Arial" w:cs="Arial"/>
          <w:sz w:val="24"/>
          <w:szCs w:val="24"/>
        </w:rPr>
        <w:t xml:space="preserve">от </w:t>
      </w:r>
      <w:r w:rsidR="00A915B2" w:rsidRPr="0063046A">
        <w:rPr>
          <w:rFonts w:ascii="Arial" w:hAnsi="Arial" w:cs="Arial"/>
          <w:sz w:val="24"/>
          <w:szCs w:val="24"/>
        </w:rPr>
        <w:t>2</w:t>
      </w:r>
      <w:r w:rsidR="007E3A35" w:rsidRPr="0063046A">
        <w:rPr>
          <w:rFonts w:ascii="Arial" w:hAnsi="Arial" w:cs="Arial"/>
          <w:sz w:val="24"/>
          <w:szCs w:val="24"/>
        </w:rPr>
        <w:t>3</w:t>
      </w:r>
      <w:r w:rsidR="00BC4612" w:rsidRPr="0063046A">
        <w:rPr>
          <w:rFonts w:ascii="Arial" w:hAnsi="Arial" w:cs="Arial"/>
          <w:sz w:val="24"/>
          <w:szCs w:val="24"/>
        </w:rPr>
        <w:t>.10.</w:t>
      </w:r>
      <w:r w:rsidR="0092021C" w:rsidRPr="0063046A">
        <w:rPr>
          <w:rFonts w:ascii="Arial" w:hAnsi="Arial" w:cs="Arial"/>
          <w:sz w:val="24"/>
          <w:szCs w:val="24"/>
        </w:rPr>
        <w:t>202</w:t>
      </w:r>
      <w:r w:rsidR="007E3A35" w:rsidRPr="0063046A">
        <w:rPr>
          <w:rFonts w:ascii="Arial" w:hAnsi="Arial" w:cs="Arial"/>
          <w:sz w:val="24"/>
          <w:szCs w:val="24"/>
        </w:rPr>
        <w:t>3</w:t>
      </w:r>
      <w:r w:rsidRPr="0063046A">
        <w:rPr>
          <w:rFonts w:ascii="Arial" w:hAnsi="Arial" w:cs="Arial"/>
          <w:sz w:val="24"/>
          <w:szCs w:val="24"/>
        </w:rPr>
        <w:t xml:space="preserve"> № </w:t>
      </w:r>
      <w:r w:rsidR="003952BF" w:rsidRPr="0063046A">
        <w:rPr>
          <w:rFonts w:ascii="Arial" w:hAnsi="Arial" w:cs="Arial"/>
          <w:sz w:val="24"/>
          <w:szCs w:val="24"/>
        </w:rPr>
        <w:t>892</w:t>
      </w:r>
      <w:r w:rsidR="0063046A">
        <w:rPr>
          <w:rFonts w:ascii="Arial" w:hAnsi="Arial" w:cs="Arial"/>
          <w:sz w:val="24"/>
          <w:szCs w:val="24"/>
        </w:rPr>
        <w:t xml:space="preserve"> «</w:t>
      </w:r>
      <w:r w:rsidR="0063046A" w:rsidRPr="0063046A">
        <w:rPr>
          <w:rFonts w:ascii="Arial" w:eastAsia="Calibri" w:hAnsi="Arial" w:cs="Arial"/>
          <w:sz w:val="24"/>
          <w:szCs w:val="24"/>
        </w:rPr>
        <w:t xml:space="preserve">Основные направления </w:t>
      </w:r>
      <w:r w:rsidR="0063046A" w:rsidRPr="0063046A">
        <w:rPr>
          <w:rFonts w:ascii="Arial" w:eastAsia="Calibri" w:hAnsi="Arial" w:cs="Arial"/>
          <w:spacing w:val="-1"/>
          <w:sz w:val="24"/>
          <w:szCs w:val="24"/>
        </w:rPr>
        <w:t>бюджетной и налоговой политики</w:t>
      </w:r>
      <w:r w:rsidR="0063046A" w:rsidRPr="0063046A">
        <w:rPr>
          <w:rFonts w:ascii="Arial" w:eastAsia="Calibri" w:hAnsi="Arial" w:cs="Arial"/>
          <w:sz w:val="24"/>
          <w:szCs w:val="24"/>
        </w:rPr>
        <w:t xml:space="preserve"> муниципального образования Тальменский район Алтайского края на 2024 год и плановый период 2025 и 2026 годов</w:t>
      </w:r>
      <w:r w:rsidR="0063046A" w:rsidRPr="0063046A">
        <w:rPr>
          <w:rFonts w:ascii="Arial" w:eastAsia="Calibri" w:hAnsi="Arial" w:cs="Arial"/>
          <w:sz w:val="24"/>
          <w:szCs w:val="24"/>
        </w:rPr>
        <w:t>»</w:t>
      </w:r>
    </w:p>
    <w:p w14:paraId="69AEAB85" w14:textId="77777777" w:rsidR="00761A22" w:rsidRPr="0063046A" w:rsidRDefault="00761A22" w:rsidP="0063046A">
      <w:pPr>
        <w:pStyle w:val="ad"/>
        <w:jc w:val="both"/>
        <w:rPr>
          <w:rFonts w:ascii="Arial" w:hAnsi="Arial" w:cs="Arial"/>
          <w:sz w:val="24"/>
          <w:szCs w:val="24"/>
        </w:rPr>
      </w:pPr>
    </w:p>
    <w:p w14:paraId="6CF6F072" w14:textId="77777777" w:rsidR="008313E3" w:rsidRPr="0063046A" w:rsidRDefault="008313E3" w:rsidP="0063046A">
      <w:pPr>
        <w:pStyle w:val="ad"/>
        <w:jc w:val="both"/>
        <w:rPr>
          <w:rFonts w:ascii="Arial" w:hAnsi="Arial" w:cs="Arial"/>
          <w:b/>
          <w:sz w:val="24"/>
          <w:szCs w:val="24"/>
        </w:rPr>
      </w:pPr>
    </w:p>
    <w:p w14:paraId="58732B2A" w14:textId="1E18B58B" w:rsidR="00761A22" w:rsidRPr="0063046A" w:rsidRDefault="00761A22" w:rsidP="0063046A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63046A">
        <w:rPr>
          <w:rFonts w:ascii="Arial" w:hAnsi="Arial" w:cs="Arial"/>
          <w:b/>
          <w:sz w:val="24"/>
          <w:szCs w:val="24"/>
        </w:rPr>
        <w:t xml:space="preserve">Основные направления </w:t>
      </w:r>
      <w:r w:rsidR="00653F2E" w:rsidRPr="0063046A">
        <w:rPr>
          <w:rFonts w:ascii="Arial" w:hAnsi="Arial" w:cs="Arial"/>
          <w:b/>
          <w:sz w:val="24"/>
          <w:szCs w:val="24"/>
        </w:rPr>
        <w:t>бюджетной и налоговой</w:t>
      </w:r>
      <w:r w:rsidRPr="0063046A">
        <w:rPr>
          <w:rFonts w:ascii="Arial" w:hAnsi="Arial" w:cs="Arial"/>
          <w:b/>
          <w:sz w:val="24"/>
          <w:szCs w:val="24"/>
        </w:rPr>
        <w:t xml:space="preserve"> политики</w:t>
      </w:r>
    </w:p>
    <w:p w14:paraId="554BDDDF" w14:textId="34F946CD" w:rsidR="00761A22" w:rsidRPr="0063046A" w:rsidRDefault="00761A22" w:rsidP="0063046A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63046A">
        <w:rPr>
          <w:rFonts w:ascii="Arial" w:hAnsi="Arial" w:cs="Arial"/>
          <w:b/>
          <w:sz w:val="24"/>
          <w:szCs w:val="24"/>
        </w:rPr>
        <w:t>муниципального образования Тальменский район Алтайского края</w:t>
      </w:r>
    </w:p>
    <w:p w14:paraId="5A8B9844" w14:textId="77777777" w:rsidR="00761A22" w:rsidRPr="0063046A" w:rsidRDefault="00761A22" w:rsidP="0063046A">
      <w:pPr>
        <w:pStyle w:val="ad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3046A">
        <w:rPr>
          <w:rFonts w:ascii="Arial" w:hAnsi="Arial" w:cs="Arial"/>
          <w:b/>
          <w:sz w:val="24"/>
          <w:szCs w:val="24"/>
        </w:rPr>
        <w:t>на 202</w:t>
      </w:r>
      <w:r w:rsidR="007E3A35" w:rsidRPr="0063046A">
        <w:rPr>
          <w:rFonts w:ascii="Arial" w:hAnsi="Arial" w:cs="Arial"/>
          <w:b/>
          <w:sz w:val="24"/>
          <w:szCs w:val="24"/>
        </w:rPr>
        <w:t>4</w:t>
      </w:r>
      <w:r w:rsidRPr="0063046A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7E3A35" w:rsidRPr="0063046A">
        <w:rPr>
          <w:rFonts w:ascii="Arial" w:hAnsi="Arial" w:cs="Arial"/>
          <w:b/>
          <w:sz w:val="24"/>
          <w:szCs w:val="24"/>
        </w:rPr>
        <w:t>5</w:t>
      </w:r>
      <w:r w:rsidRPr="0063046A">
        <w:rPr>
          <w:rFonts w:ascii="Arial" w:hAnsi="Arial" w:cs="Arial"/>
          <w:b/>
          <w:sz w:val="24"/>
          <w:szCs w:val="24"/>
        </w:rPr>
        <w:t xml:space="preserve"> и 202</w:t>
      </w:r>
      <w:r w:rsidR="007E3A35" w:rsidRPr="0063046A">
        <w:rPr>
          <w:rFonts w:ascii="Arial" w:hAnsi="Arial" w:cs="Arial"/>
          <w:b/>
          <w:sz w:val="24"/>
          <w:szCs w:val="24"/>
        </w:rPr>
        <w:t>6</w:t>
      </w:r>
      <w:r w:rsidRPr="0063046A">
        <w:rPr>
          <w:rFonts w:ascii="Arial" w:hAnsi="Arial" w:cs="Arial"/>
          <w:b/>
          <w:sz w:val="24"/>
          <w:szCs w:val="24"/>
        </w:rPr>
        <w:t xml:space="preserve"> годов</w:t>
      </w:r>
    </w:p>
    <w:p w14:paraId="385D43E4" w14:textId="77777777" w:rsidR="00761A22" w:rsidRPr="0063046A" w:rsidRDefault="00761A22" w:rsidP="0063046A">
      <w:pPr>
        <w:pStyle w:val="ad"/>
        <w:jc w:val="both"/>
        <w:rPr>
          <w:rFonts w:ascii="Arial" w:hAnsi="Arial" w:cs="Arial"/>
          <w:sz w:val="24"/>
          <w:szCs w:val="24"/>
        </w:rPr>
      </w:pPr>
    </w:p>
    <w:p w14:paraId="6D025DD6" w14:textId="77777777" w:rsidR="00761A22" w:rsidRPr="0063046A" w:rsidRDefault="00761A22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1.</w:t>
      </w:r>
      <w:r w:rsidR="00AD528B" w:rsidRPr="0063046A">
        <w:rPr>
          <w:rFonts w:ascii="Arial" w:hAnsi="Arial" w:cs="Arial"/>
          <w:color w:val="000000" w:themeColor="text1"/>
          <w:sz w:val="24"/>
          <w:szCs w:val="24"/>
        </w:rPr>
        <w:t>ОБЩИЕ ПОЛОЖЕНИЯ</w:t>
      </w:r>
    </w:p>
    <w:p w14:paraId="63EAC40A" w14:textId="77777777" w:rsidR="00653F2E" w:rsidRPr="0063046A" w:rsidRDefault="00AD528B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1.1.</w:t>
      </w:r>
      <w:r w:rsidR="00653F2E" w:rsidRPr="006304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2E55" w:rsidRPr="0063046A">
        <w:rPr>
          <w:rFonts w:ascii="Arial" w:hAnsi="Arial" w:cs="Arial"/>
          <w:color w:val="000000" w:themeColor="text1"/>
          <w:sz w:val="24"/>
          <w:szCs w:val="24"/>
        </w:rPr>
        <w:t>Основные направления б</w:t>
      </w:r>
      <w:r w:rsidR="00653F2E" w:rsidRPr="0063046A">
        <w:rPr>
          <w:rFonts w:ascii="Arial" w:hAnsi="Arial" w:cs="Arial"/>
          <w:color w:val="000000" w:themeColor="text1"/>
          <w:sz w:val="24"/>
          <w:szCs w:val="24"/>
        </w:rPr>
        <w:t xml:space="preserve">юджетной и налоговой политики </w:t>
      </w:r>
      <w:r w:rsidR="00B82E55" w:rsidRPr="0063046A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Тальменский район </w:t>
      </w:r>
      <w:r w:rsidR="00653F2E" w:rsidRPr="0063046A">
        <w:rPr>
          <w:rFonts w:ascii="Arial" w:hAnsi="Arial" w:cs="Arial"/>
          <w:color w:val="000000" w:themeColor="text1"/>
          <w:sz w:val="24"/>
          <w:szCs w:val="24"/>
        </w:rPr>
        <w:t>на 202</w:t>
      </w:r>
      <w:r w:rsidR="007E3A35" w:rsidRPr="0063046A">
        <w:rPr>
          <w:rFonts w:ascii="Arial" w:hAnsi="Arial" w:cs="Arial"/>
          <w:color w:val="000000" w:themeColor="text1"/>
          <w:sz w:val="24"/>
          <w:szCs w:val="24"/>
        </w:rPr>
        <w:t>4</w:t>
      </w:r>
      <w:r w:rsidR="00653F2E" w:rsidRPr="0063046A">
        <w:rPr>
          <w:rFonts w:ascii="Arial" w:hAnsi="Arial" w:cs="Arial"/>
          <w:color w:val="000000" w:themeColor="text1"/>
          <w:sz w:val="24"/>
          <w:szCs w:val="24"/>
        </w:rPr>
        <w:t xml:space="preserve"> год и плановый период 202</w:t>
      </w:r>
      <w:r w:rsidR="007E3A35" w:rsidRPr="0063046A">
        <w:rPr>
          <w:rFonts w:ascii="Arial" w:hAnsi="Arial" w:cs="Arial"/>
          <w:color w:val="000000" w:themeColor="text1"/>
          <w:sz w:val="24"/>
          <w:szCs w:val="24"/>
        </w:rPr>
        <w:t>5</w:t>
      </w:r>
      <w:r w:rsidR="00653F2E" w:rsidRPr="0063046A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7E3A35" w:rsidRPr="0063046A">
        <w:rPr>
          <w:rFonts w:ascii="Arial" w:hAnsi="Arial" w:cs="Arial"/>
          <w:color w:val="000000" w:themeColor="text1"/>
          <w:sz w:val="24"/>
          <w:szCs w:val="24"/>
        </w:rPr>
        <w:t>6</w:t>
      </w:r>
      <w:r w:rsidR="00653F2E" w:rsidRPr="0063046A">
        <w:rPr>
          <w:rFonts w:ascii="Arial" w:hAnsi="Arial" w:cs="Arial"/>
          <w:color w:val="000000" w:themeColor="text1"/>
          <w:sz w:val="24"/>
          <w:szCs w:val="24"/>
        </w:rPr>
        <w:t xml:space="preserve"> годов </w:t>
      </w:r>
      <w:r w:rsidR="00B82E55" w:rsidRPr="0063046A">
        <w:rPr>
          <w:rFonts w:ascii="Arial" w:hAnsi="Arial" w:cs="Arial"/>
          <w:color w:val="000000" w:themeColor="text1"/>
          <w:sz w:val="24"/>
          <w:szCs w:val="24"/>
        </w:rPr>
        <w:t xml:space="preserve">сформированы в соответствии  с основными направлениями бюджетной, налоговой и таможенно-тарифной политики Российской Федерации, и </w:t>
      </w:r>
      <w:r w:rsidR="00653F2E" w:rsidRPr="0063046A">
        <w:rPr>
          <w:rFonts w:ascii="Arial" w:hAnsi="Arial" w:cs="Arial"/>
          <w:color w:val="000000" w:themeColor="text1"/>
          <w:sz w:val="24"/>
          <w:szCs w:val="24"/>
        </w:rPr>
        <w:t>стратегически</w:t>
      </w:r>
      <w:r w:rsidR="00B82E55" w:rsidRPr="0063046A">
        <w:rPr>
          <w:rFonts w:ascii="Arial" w:hAnsi="Arial" w:cs="Arial"/>
          <w:color w:val="000000" w:themeColor="text1"/>
          <w:sz w:val="24"/>
          <w:szCs w:val="24"/>
        </w:rPr>
        <w:t>х</w:t>
      </w:r>
      <w:r w:rsidR="00653F2E" w:rsidRPr="0063046A">
        <w:rPr>
          <w:rFonts w:ascii="Arial" w:hAnsi="Arial" w:cs="Arial"/>
          <w:color w:val="000000" w:themeColor="text1"/>
          <w:sz w:val="24"/>
          <w:szCs w:val="24"/>
        </w:rPr>
        <w:t xml:space="preserve"> цел</w:t>
      </w:r>
      <w:r w:rsidR="007D0074" w:rsidRPr="0063046A">
        <w:rPr>
          <w:rFonts w:ascii="Arial" w:hAnsi="Arial" w:cs="Arial"/>
          <w:color w:val="000000" w:themeColor="text1"/>
          <w:sz w:val="24"/>
          <w:szCs w:val="24"/>
        </w:rPr>
        <w:t>ей</w:t>
      </w:r>
      <w:r w:rsidR="00653F2E" w:rsidRPr="0063046A">
        <w:rPr>
          <w:rFonts w:ascii="Arial" w:hAnsi="Arial" w:cs="Arial"/>
          <w:color w:val="000000" w:themeColor="text1"/>
          <w:sz w:val="24"/>
          <w:szCs w:val="24"/>
        </w:rPr>
        <w:t xml:space="preserve"> развития </w:t>
      </w:r>
      <w:r w:rsidR="00653F2E" w:rsidRPr="0063046A">
        <w:rPr>
          <w:rFonts w:ascii="Arial" w:hAnsi="Arial" w:cs="Arial"/>
          <w:color w:val="000000" w:themeColor="text1"/>
          <w:sz w:val="24"/>
          <w:szCs w:val="24"/>
        </w:rPr>
        <w:lastRenderedPageBreak/>
        <w:t>муниципального образования Тальменский район Алтайского края (далее</w:t>
      </w:r>
      <w:r w:rsidR="005D3133" w:rsidRPr="006304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3F2E" w:rsidRPr="0063046A">
        <w:rPr>
          <w:rFonts w:ascii="Arial" w:hAnsi="Arial" w:cs="Arial"/>
          <w:color w:val="000000" w:themeColor="text1"/>
          <w:sz w:val="24"/>
          <w:szCs w:val="24"/>
        </w:rPr>
        <w:t>-</w:t>
      </w:r>
      <w:r w:rsidR="005D3133" w:rsidRPr="006304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3F2E" w:rsidRPr="0063046A">
        <w:rPr>
          <w:rFonts w:ascii="Arial" w:hAnsi="Arial" w:cs="Arial"/>
          <w:color w:val="000000" w:themeColor="text1"/>
          <w:sz w:val="24"/>
          <w:szCs w:val="24"/>
        </w:rPr>
        <w:t>Тальменский район), определенны</w:t>
      </w:r>
      <w:r w:rsidR="00B82E55" w:rsidRPr="0063046A">
        <w:rPr>
          <w:rFonts w:ascii="Arial" w:hAnsi="Arial" w:cs="Arial"/>
          <w:color w:val="000000" w:themeColor="text1"/>
          <w:sz w:val="24"/>
          <w:szCs w:val="24"/>
        </w:rPr>
        <w:t>х</w:t>
      </w:r>
      <w:r w:rsidR="00653F2E" w:rsidRPr="0063046A">
        <w:rPr>
          <w:rFonts w:ascii="Arial" w:hAnsi="Arial" w:cs="Arial"/>
          <w:color w:val="000000" w:themeColor="text1"/>
          <w:sz w:val="24"/>
          <w:szCs w:val="24"/>
        </w:rPr>
        <w:t xml:space="preserve"> концепцией социально-экономического развития муниципального образования Тальменский район Алтайского края до 202</w:t>
      </w:r>
      <w:r w:rsidR="007D0074" w:rsidRPr="0063046A">
        <w:rPr>
          <w:rFonts w:ascii="Arial" w:hAnsi="Arial" w:cs="Arial"/>
          <w:color w:val="000000" w:themeColor="text1"/>
          <w:sz w:val="24"/>
          <w:szCs w:val="24"/>
        </w:rPr>
        <w:t>9</w:t>
      </w:r>
      <w:r w:rsidR="00653F2E" w:rsidRPr="0063046A">
        <w:rPr>
          <w:rFonts w:ascii="Arial" w:hAnsi="Arial" w:cs="Arial"/>
          <w:color w:val="000000" w:themeColor="text1"/>
          <w:sz w:val="24"/>
          <w:szCs w:val="24"/>
        </w:rPr>
        <w:t xml:space="preserve"> года.</w:t>
      </w:r>
    </w:p>
    <w:p w14:paraId="406F93B1" w14:textId="77777777" w:rsidR="007F3801" w:rsidRPr="0063046A" w:rsidRDefault="007F3801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Целями бюджетной и налоговой политики на трехлетний период обозначены: безусловное достижение установленных целевых показателей, определенных национальными проектами и региональными программами; реализация мероприятий, утвержденных индивидуальной программой социально-экономического развития Тальменского района, способствующих повышению уровня и качества жизни населения, поддержке реального сектора экономики района, стимулированию инвестиционной активности, обеспечению устойчивого развития бюджетной системы района.</w:t>
      </w:r>
    </w:p>
    <w:p w14:paraId="1381C1E6" w14:textId="77777777" w:rsidR="005D3133" w:rsidRPr="0063046A" w:rsidRDefault="005D3133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Параметры районного бюджета на 202</w:t>
      </w:r>
      <w:r w:rsidR="007E3A35" w:rsidRPr="0063046A">
        <w:rPr>
          <w:rFonts w:ascii="Arial" w:hAnsi="Arial" w:cs="Arial"/>
          <w:color w:val="000000" w:themeColor="text1"/>
          <w:sz w:val="24"/>
          <w:szCs w:val="24"/>
        </w:rPr>
        <w:t>4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>-202</w:t>
      </w:r>
      <w:r w:rsidR="007E3A35" w:rsidRPr="0063046A">
        <w:rPr>
          <w:rFonts w:ascii="Arial" w:hAnsi="Arial" w:cs="Arial"/>
          <w:color w:val="000000" w:themeColor="text1"/>
          <w:sz w:val="24"/>
          <w:szCs w:val="24"/>
        </w:rPr>
        <w:t>6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годы определены с учетом достижения общественно значимых результатов и показателей национальных проектов, направленных на достижение национальных целей и целевых показателей, определенных </w:t>
      </w:r>
      <w:r w:rsidR="00E30274" w:rsidRPr="0063046A">
        <w:rPr>
          <w:rFonts w:ascii="Arial" w:hAnsi="Arial" w:cs="Arial"/>
          <w:color w:val="000000" w:themeColor="text1"/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года»,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0274" w:rsidRPr="0063046A">
        <w:rPr>
          <w:rFonts w:ascii="Arial" w:hAnsi="Arial" w:cs="Arial"/>
          <w:color w:val="000000" w:themeColor="text1"/>
          <w:sz w:val="24"/>
          <w:szCs w:val="24"/>
        </w:rPr>
        <w:t>э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>то позволит сосредоточить финансовые ресурсы на сохранении здоровья и благополучия людей, улучшении комфортной и безопасной среды для их жизни; укреплени</w:t>
      </w:r>
      <w:r w:rsidR="00E30274" w:rsidRPr="0063046A">
        <w:rPr>
          <w:rFonts w:ascii="Arial" w:hAnsi="Arial" w:cs="Arial"/>
          <w:color w:val="000000" w:themeColor="text1"/>
          <w:sz w:val="24"/>
          <w:szCs w:val="24"/>
        </w:rPr>
        <w:t>я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и улучшени</w:t>
      </w:r>
      <w:r w:rsidR="00E30274" w:rsidRPr="0063046A">
        <w:rPr>
          <w:rFonts w:ascii="Arial" w:hAnsi="Arial" w:cs="Arial"/>
          <w:color w:val="000000" w:themeColor="text1"/>
          <w:sz w:val="24"/>
          <w:szCs w:val="24"/>
        </w:rPr>
        <w:t xml:space="preserve">я 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>качества здравоохранения и, как следствие, увеличени</w:t>
      </w:r>
      <w:r w:rsidR="00E30274" w:rsidRPr="0063046A">
        <w:rPr>
          <w:rFonts w:ascii="Arial" w:hAnsi="Arial" w:cs="Arial"/>
          <w:color w:val="000000" w:themeColor="text1"/>
          <w:sz w:val="24"/>
          <w:szCs w:val="24"/>
        </w:rPr>
        <w:t>я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продолжительности жизни.</w:t>
      </w:r>
    </w:p>
    <w:p w14:paraId="73F84ACD" w14:textId="77777777" w:rsidR="0025372E" w:rsidRPr="0063046A" w:rsidRDefault="0025372E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Ключевыми задачами бюджетной и налоговой политики определены:</w:t>
      </w:r>
    </w:p>
    <w:p w14:paraId="175A87CC" w14:textId="77777777" w:rsidR="0025372E" w:rsidRPr="0063046A" w:rsidRDefault="0025372E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сохранение достигнутого уровня налогового потенциала и создание условий для дальнейшего роста налоговых и неналоговых доходов бюджета в действующих условиях санкционного давления и последствий пандемии;</w:t>
      </w:r>
    </w:p>
    <w:p w14:paraId="4AEF5B21" w14:textId="77777777" w:rsidR="0025372E" w:rsidRPr="0063046A" w:rsidRDefault="0025372E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продолжение взаимодействия органов исполнительной власти и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14:paraId="5B87DFC5" w14:textId="77777777" w:rsidR="0025372E" w:rsidRPr="0063046A" w:rsidRDefault="0025372E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сохранение условий и поддержка реализации инвестиционных проектов;</w:t>
      </w:r>
    </w:p>
    <w:p w14:paraId="06A08028" w14:textId="77777777" w:rsidR="0025372E" w:rsidRPr="0063046A" w:rsidRDefault="0025372E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безусловное исполнение принятых обязательств перед работниками бюджетной сферы, населением района, в том числе в части индексации оплаты труда и социальной поддержки отдельных категорий граждан, имеющих право на ее получение в соответствии с действующим законодательством;</w:t>
      </w:r>
    </w:p>
    <w:p w14:paraId="56612E1C" w14:textId="77777777" w:rsidR="0025372E" w:rsidRPr="0063046A" w:rsidRDefault="0025372E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повышение финансовой дисциплины органов исполнительной власти района и органов местного самоуправления;</w:t>
      </w:r>
    </w:p>
    <w:p w14:paraId="6932CF1F" w14:textId="77777777" w:rsidR="0025372E" w:rsidRPr="0063046A" w:rsidRDefault="0025372E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реализация программно-целевого принципа формирования районного и местных бюджетов;</w:t>
      </w:r>
    </w:p>
    <w:p w14:paraId="5D40C821" w14:textId="77777777" w:rsidR="0025372E" w:rsidRPr="0063046A" w:rsidRDefault="0025372E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сохранение оптимальной долговой нагрузки и минимизация затрат на обслуживание долговых обязательств;</w:t>
      </w:r>
    </w:p>
    <w:p w14:paraId="194A7B19" w14:textId="77777777" w:rsidR="0025372E" w:rsidRPr="0063046A" w:rsidRDefault="0025372E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совершенствование действующей практики реализации проектов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14:paraId="59613124" w14:textId="77777777" w:rsidR="0025372E" w:rsidRPr="0063046A" w:rsidRDefault="0025372E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соблюдение открытости и прозрачности бюджетного процесса, финансовой грамотности граждан, поддержки и развития общедоступных информационно-аналитических ресурсов.</w:t>
      </w:r>
    </w:p>
    <w:p w14:paraId="00A721BA" w14:textId="77777777" w:rsidR="0025372E" w:rsidRPr="0063046A" w:rsidRDefault="0025372E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Мероприятия, направленные на увеличение налоговых и неналоговых доходов консолидированного бюджета района, на бюджетную консолидацию, на устранение неэффективных налоговых расходов (льгот), пониженных ставок по налогам и не 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самоуправления, продолжатся в рамках реализации программы по росту доходного потенциала и по оптимизации расходов консолидированного бюджета района.</w:t>
      </w:r>
    </w:p>
    <w:p w14:paraId="26C58269" w14:textId="77777777" w:rsidR="008C526A" w:rsidRPr="0063046A" w:rsidRDefault="008C526A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28C593" w14:textId="54748DD7" w:rsidR="008C526A" w:rsidRPr="0063046A" w:rsidRDefault="008C526A" w:rsidP="0063046A">
      <w:pPr>
        <w:pStyle w:val="ad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Основные направления налоговой политики Тальменского района</w:t>
      </w:r>
    </w:p>
    <w:p w14:paraId="713045B2" w14:textId="77777777" w:rsidR="008C526A" w:rsidRPr="0063046A" w:rsidRDefault="008C526A" w:rsidP="0063046A">
      <w:pPr>
        <w:pStyle w:val="ad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lastRenderedPageBreak/>
        <w:t>на 202</w:t>
      </w:r>
      <w:r w:rsidR="00B22812" w:rsidRPr="0063046A">
        <w:rPr>
          <w:rFonts w:ascii="Arial" w:hAnsi="Arial" w:cs="Arial"/>
          <w:color w:val="000000" w:themeColor="text1"/>
          <w:sz w:val="24"/>
          <w:szCs w:val="24"/>
        </w:rPr>
        <w:t>4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год и плановый период 202</w:t>
      </w:r>
      <w:r w:rsidR="00B22812" w:rsidRPr="0063046A">
        <w:rPr>
          <w:rFonts w:ascii="Arial" w:hAnsi="Arial" w:cs="Arial"/>
          <w:color w:val="000000" w:themeColor="text1"/>
          <w:sz w:val="24"/>
          <w:szCs w:val="24"/>
        </w:rPr>
        <w:t>5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B22812" w:rsidRPr="0063046A">
        <w:rPr>
          <w:rFonts w:ascii="Arial" w:hAnsi="Arial" w:cs="Arial"/>
          <w:color w:val="000000" w:themeColor="text1"/>
          <w:sz w:val="24"/>
          <w:szCs w:val="24"/>
        </w:rPr>
        <w:t>6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годов</w:t>
      </w:r>
    </w:p>
    <w:p w14:paraId="63EEA314" w14:textId="77777777" w:rsidR="008C526A" w:rsidRPr="0063046A" w:rsidRDefault="008C526A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F334AB" w14:textId="77777777" w:rsidR="008C526A" w:rsidRPr="0063046A" w:rsidRDefault="008C526A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Основные направления налоговой политики Тальменского района                на 202</w:t>
      </w:r>
      <w:r w:rsidR="00B22812" w:rsidRPr="0063046A">
        <w:rPr>
          <w:rFonts w:ascii="Arial" w:hAnsi="Arial" w:cs="Arial"/>
          <w:color w:val="000000" w:themeColor="text1"/>
          <w:sz w:val="24"/>
          <w:szCs w:val="24"/>
        </w:rPr>
        <w:t>4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B22812" w:rsidRPr="0063046A">
        <w:rPr>
          <w:rFonts w:ascii="Arial" w:hAnsi="Arial" w:cs="Arial"/>
          <w:color w:val="000000" w:themeColor="text1"/>
          <w:sz w:val="24"/>
          <w:szCs w:val="24"/>
        </w:rPr>
        <w:t>5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B22812" w:rsidRPr="0063046A">
        <w:rPr>
          <w:rFonts w:ascii="Arial" w:hAnsi="Arial" w:cs="Arial"/>
          <w:color w:val="000000" w:themeColor="text1"/>
          <w:sz w:val="24"/>
          <w:szCs w:val="24"/>
        </w:rPr>
        <w:t>6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годов сформированы                 в соответствии с основными направлениями налоговой политики Российской Федерации и Алтайского края на 202</w:t>
      </w:r>
      <w:r w:rsidR="00B22812" w:rsidRPr="0063046A">
        <w:rPr>
          <w:rFonts w:ascii="Arial" w:hAnsi="Arial" w:cs="Arial"/>
          <w:color w:val="000000" w:themeColor="text1"/>
          <w:sz w:val="24"/>
          <w:szCs w:val="24"/>
        </w:rPr>
        <w:t>4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B22812" w:rsidRPr="0063046A">
        <w:rPr>
          <w:rFonts w:ascii="Arial" w:hAnsi="Arial" w:cs="Arial"/>
          <w:color w:val="000000" w:themeColor="text1"/>
          <w:sz w:val="24"/>
          <w:szCs w:val="24"/>
        </w:rPr>
        <w:t>5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B22812" w:rsidRPr="0063046A">
        <w:rPr>
          <w:rFonts w:ascii="Arial" w:hAnsi="Arial" w:cs="Arial"/>
          <w:color w:val="000000" w:themeColor="text1"/>
          <w:sz w:val="24"/>
          <w:szCs w:val="24"/>
        </w:rPr>
        <w:t>6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годов.</w:t>
      </w:r>
    </w:p>
    <w:p w14:paraId="11386E5F" w14:textId="77777777" w:rsidR="008C526A" w:rsidRPr="0063046A" w:rsidRDefault="008C526A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В налоговой политике учтены изменения законодательства Российской Федерации и субъекта и НПА органов местного самоуправления, вводимые и планируемые к введению в действие в конце 202</w:t>
      </w:r>
      <w:r w:rsidR="00B22812" w:rsidRPr="0063046A">
        <w:rPr>
          <w:rFonts w:ascii="Arial" w:hAnsi="Arial" w:cs="Arial"/>
          <w:color w:val="000000" w:themeColor="text1"/>
          <w:sz w:val="24"/>
          <w:szCs w:val="24"/>
        </w:rPr>
        <w:t>3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года и в 202</w:t>
      </w:r>
      <w:r w:rsidR="00B22812" w:rsidRPr="0063046A">
        <w:rPr>
          <w:rFonts w:ascii="Arial" w:hAnsi="Arial" w:cs="Arial"/>
          <w:color w:val="000000" w:themeColor="text1"/>
          <w:sz w:val="24"/>
          <w:szCs w:val="24"/>
        </w:rPr>
        <w:t>4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>-202</w:t>
      </w:r>
      <w:r w:rsidR="008313E3" w:rsidRPr="0063046A">
        <w:rPr>
          <w:rFonts w:ascii="Arial" w:hAnsi="Arial" w:cs="Arial"/>
          <w:color w:val="000000" w:themeColor="text1"/>
          <w:sz w:val="24"/>
          <w:szCs w:val="24"/>
        </w:rPr>
        <w:t>6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годах.</w:t>
      </w:r>
    </w:p>
    <w:p w14:paraId="3CEEFBB8" w14:textId="77777777" w:rsidR="008C526A" w:rsidRPr="0063046A" w:rsidRDefault="008C526A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Основные направления налоговой политики ориентированы на поддержку, повышение конкурентоспособности приоритетных отраслей экономики, на создание условий для восстановления деловой активности в условиях санкционных ограничений.</w:t>
      </w:r>
    </w:p>
    <w:p w14:paraId="373B8714" w14:textId="77777777" w:rsidR="008C526A" w:rsidRPr="0063046A" w:rsidRDefault="008C526A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Приоритетным направлением остается улучшение администрирования доходов, внедрение новых информационных технологий, что позволит повысить собираемость доходов без увеличения фискальной нагрузки для населения и бизнеса, сохранение достигнутого уровня налогового потенциала и создание условий для дальнейшего роста налоговых и неналоговых доходов бюджета в условиях санкционного давления.</w:t>
      </w:r>
    </w:p>
    <w:p w14:paraId="01B9DDD1" w14:textId="77777777" w:rsidR="00714FA1" w:rsidRPr="0063046A" w:rsidRDefault="00714FA1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Основной целью остается увеличение поступления доходов районного бюджета это:</w:t>
      </w:r>
    </w:p>
    <w:p w14:paraId="527F3C58" w14:textId="77777777" w:rsidR="00714FA1" w:rsidRPr="0063046A" w:rsidRDefault="00714FA1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сохранение и развитие налогового потенциала;</w:t>
      </w:r>
    </w:p>
    <w:p w14:paraId="763AD642" w14:textId="77777777" w:rsidR="00714FA1" w:rsidRPr="0063046A" w:rsidRDefault="00714FA1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увеличение ставки арендной платы по арендуемым земельным участкам до максимально возможного значения с учетом рыночной стоимости;</w:t>
      </w:r>
    </w:p>
    <w:p w14:paraId="4A3A8E19" w14:textId="77777777" w:rsidR="00714FA1" w:rsidRPr="0063046A" w:rsidRDefault="00714FA1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снижение задолженности по налоговым и неналоговым доходам в результате осуществления деятельности межведомственной комиссии по укреплению налоговой дисциплины и обеспечению доходов бюджета, легализации налоговой базы и базы по страховым взносам;</w:t>
      </w:r>
    </w:p>
    <w:p w14:paraId="436A331E" w14:textId="77777777" w:rsidR="00714FA1" w:rsidRPr="0063046A" w:rsidRDefault="00714FA1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претензионно-исковая работа по уменьшению задолженности по арендной плате за муниципальное имущество и земельные участки;</w:t>
      </w:r>
    </w:p>
    <w:p w14:paraId="5C37DE2A" w14:textId="77777777" w:rsidR="00714FA1" w:rsidRPr="0063046A" w:rsidRDefault="00714FA1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организация работы по выявлению использования не по целевому назначению земель сельхозназначения;</w:t>
      </w:r>
    </w:p>
    <w:p w14:paraId="6652CA0C" w14:textId="77777777" w:rsidR="00714FA1" w:rsidRPr="0063046A" w:rsidRDefault="00714FA1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выявление бесхозяйного имущества, постановка его на учет с дальнейшей передачей его в аренду;</w:t>
      </w:r>
    </w:p>
    <w:p w14:paraId="111E1191" w14:textId="77777777" w:rsidR="00714FA1" w:rsidRPr="0063046A" w:rsidRDefault="00714FA1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выполнение прогнозного плана приватизации муниципального имущества Тальменского района на соответствующий финансовый год;</w:t>
      </w:r>
    </w:p>
    <w:p w14:paraId="4994AE08" w14:textId="77777777" w:rsidR="00714FA1" w:rsidRPr="0063046A" w:rsidRDefault="00714FA1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проверка эффективности использования муниципального имущества, закрепленного на праве оперативного управления за муниципальными учреждениями. Выявление неиспользуемых либо нерационально </w:t>
      </w:r>
      <w:r w:rsidRPr="0063046A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используемых объектов недвижимости, их изъятие и включение в прогнозный 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>план приватизации или для сдачи в аренду;</w:t>
      </w:r>
    </w:p>
    <w:p w14:paraId="67E5583F" w14:textId="77777777" w:rsidR="00714FA1" w:rsidRPr="0063046A" w:rsidRDefault="00714FA1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7765F1" w14:textId="77777777" w:rsidR="004F2556" w:rsidRPr="0063046A" w:rsidRDefault="004F2556" w:rsidP="0063046A">
      <w:pPr>
        <w:pStyle w:val="ad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Основные направления бюджетной политики Тальменского района 202</w:t>
      </w:r>
      <w:r w:rsidR="00B22812" w:rsidRPr="0063046A">
        <w:rPr>
          <w:rFonts w:ascii="Arial" w:hAnsi="Arial" w:cs="Arial"/>
          <w:color w:val="000000" w:themeColor="text1"/>
          <w:sz w:val="24"/>
          <w:szCs w:val="24"/>
        </w:rPr>
        <w:t>4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год и плановый период 202</w:t>
      </w:r>
      <w:r w:rsidR="00B22812" w:rsidRPr="0063046A">
        <w:rPr>
          <w:rFonts w:ascii="Arial" w:hAnsi="Arial" w:cs="Arial"/>
          <w:color w:val="000000" w:themeColor="text1"/>
          <w:sz w:val="24"/>
          <w:szCs w:val="24"/>
        </w:rPr>
        <w:t>5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B22812" w:rsidRPr="0063046A">
        <w:rPr>
          <w:rFonts w:ascii="Arial" w:hAnsi="Arial" w:cs="Arial"/>
          <w:color w:val="000000" w:themeColor="text1"/>
          <w:sz w:val="24"/>
          <w:szCs w:val="24"/>
        </w:rPr>
        <w:t>6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годов</w:t>
      </w:r>
    </w:p>
    <w:p w14:paraId="538EAE75" w14:textId="77777777" w:rsidR="004F2556" w:rsidRPr="0063046A" w:rsidRDefault="004F2556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C7AB87" w14:textId="77777777" w:rsidR="004F2556" w:rsidRPr="0063046A" w:rsidRDefault="004F2556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Сформированная бюджетная политика сохраняет социальную преемственность политики предыдущего планового периода с учетом новых экономических условий, складывающихся на фоне ситуации, вызванной внешним санкционным давлением, и принятием мер по устранению последствий пандемии, а также позволяет </w:t>
      </w:r>
      <w:r w:rsidRPr="006304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обеспечивать сбалансированное развитие на среднюю и долгосрочную перспективу.</w:t>
      </w:r>
    </w:p>
    <w:p w14:paraId="74F02939" w14:textId="77777777" w:rsidR="004F2556" w:rsidRPr="0063046A" w:rsidRDefault="004F2556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Ее направленность на удержание достигнутых значений соотношения оплаты труда со среднемесячным доходом от трудовой деятельности с поэтапным достижением задач, обозначенных в Указах Президента Российской Федерации; безусловное выполнение всех социальных обязательств перед жителями Алтайского края; 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обеспечение реализации мероприятий индивидуальной программы социально-экономического развития Тальменского района позволит </w:t>
      </w:r>
      <w:r w:rsidRPr="006304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обеспечить сбалансированное развитие на среднюю и долгосрочную перспективу.</w:t>
      </w:r>
    </w:p>
    <w:p w14:paraId="3C6A7501" w14:textId="77777777" w:rsidR="004F2556" w:rsidRPr="0063046A" w:rsidRDefault="004F2556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В действующих условиях новую значимость приобретают сохранение и укрепление важнейших условий сбалансированности бюджетов всех уровней – соответствие</w:t>
      </w:r>
      <w:r w:rsidR="002D036B" w:rsidRPr="006304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>бюджетных расходов реально прогнозируемым поступлениям, эффективность</w:t>
      </w:r>
      <w:r w:rsidR="002D036B" w:rsidRPr="006304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>использования бюджетных средств, внедрение в организацию бюджетного процесса перспективных мер и подходов для достижения национальных целей развития Российской Федерации до 2030 года, инструментом реализации которых являются региональные проекты.</w:t>
      </w:r>
    </w:p>
    <w:p w14:paraId="5B178699" w14:textId="77777777" w:rsidR="00C7589B" w:rsidRPr="0063046A" w:rsidRDefault="00C7589B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Основными задачами по повышению эффективности бюджетных расходов явля</w:t>
      </w:r>
      <w:r w:rsidR="00E56497" w:rsidRPr="0063046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тся </w:t>
      </w:r>
      <w:r w:rsidR="00E56497" w:rsidRPr="0063046A">
        <w:rPr>
          <w:rFonts w:ascii="Arial" w:hAnsi="Arial" w:cs="Arial"/>
          <w:color w:val="000000" w:themeColor="text1"/>
          <w:sz w:val="24"/>
          <w:szCs w:val="24"/>
        </w:rPr>
        <w:t xml:space="preserve">сохранение актуальности реализации мер 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>эффективно</w:t>
      </w:r>
      <w:r w:rsidR="00A84479" w:rsidRPr="0063046A">
        <w:rPr>
          <w:rFonts w:ascii="Arial" w:hAnsi="Arial" w:cs="Arial"/>
          <w:color w:val="000000" w:themeColor="text1"/>
          <w:sz w:val="24"/>
          <w:szCs w:val="24"/>
        </w:rPr>
        <w:t>го использования бюджетных средств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>.</w:t>
      </w:r>
      <w:r w:rsidR="00A84479" w:rsidRPr="0063046A">
        <w:rPr>
          <w:rFonts w:ascii="Arial" w:hAnsi="Arial" w:cs="Arial"/>
          <w:color w:val="000000" w:themeColor="text1"/>
          <w:sz w:val="24"/>
          <w:szCs w:val="24"/>
        </w:rPr>
        <w:t xml:space="preserve"> Важным аспектом при ис</w:t>
      </w:r>
      <w:r w:rsidR="00254C8A" w:rsidRPr="0063046A">
        <w:rPr>
          <w:rFonts w:ascii="Arial" w:hAnsi="Arial" w:cs="Arial"/>
          <w:color w:val="000000" w:themeColor="text1"/>
          <w:sz w:val="24"/>
          <w:szCs w:val="24"/>
        </w:rPr>
        <w:t>п</w:t>
      </w:r>
      <w:r w:rsidR="00A84479" w:rsidRPr="0063046A">
        <w:rPr>
          <w:rFonts w:ascii="Arial" w:hAnsi="Arial" w:cs="Arial"/>
          <w:color w:val="000000" w:themeColor="text1"/>
          <w:sz w:val="24"/>
          <w:szCs w:val="24"/>
        </w:rPr>
        <w:t>олнении бюджета является обеспечение ритмичного финансирования расходных обязательств и своевременного освоения средств</w:t>
      </w:r>
      <w:r w:rsidR="00024235" w:rsidRPr="0063046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0937041" w14:textId="77777777" w:rsidR="00A84479" w:rsidRPr="0063046A" w:rsidRDefault="00A84479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Продолжится работа по своевременному и в полном объеме исполнению расходных обязательств, недопущению принятия необоснованных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задолженности.</w:t>
      </w:r>
    </w:p>
    <w:p w14:paraId="23462AD5" w14:textId="77777777" w:rsidR="00D84465" w:rsidRPr="0063046A" w:rsidRDefault="00C7589B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При формировании структуры расходов на 202</w:t>
      </w:r>
      <w:r w:rsidR="00B22812" w:rsidRPr="0063046A">
        <w:rPr>
          <w:rFonts w:ascii="Arial" w:hAnsi="Arial" w:cs="Arial"/>
          <w:color w:val="000000" w:themeColor="text1"/>
          <w:sz w:val="24"/>
          <w:szCs w:val="24"/>
        </w:rPr>
        <w:t>4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год предусмотрена индексация заработной платы труда работников муниципальных учреждений  МРОТ</w:t>
      </w:r>
      <w:r w:rsidR="00D84465" w:rsidRPr="0063046A">
        <w:rPr>
          <w:rFonts w:ascii="Arial" w:hAnsi="Arial" w:cs="Arial"/>
          <w:color w:val="000000" w:themeColor="text1"/>
          <w:sz w:val="24"/>
          <w:szCs w:val="24"/>
        </w:rPr>
        <w:t xml:space="preserve"> с </w:t>
      </w:r>
      <w:r w:rsidR="00254C8A" w:rsidRPr="0063046A">
        <w:rPr>
          <w:rFonts w:ascii="Arial" w:hAnsi="Arial" w:cs="Arial"/>
          <w:color w:val="000000" w:themeColor="text1"/>
          <w:sz w:val="24"/>
          <w:szCs w:val="24"/>
        </w:rPr>
        <w:t>0</w:t>
      </w:r>
      <w:r w:rsidR="00D84465" w:rsidRPr="0063046A">
        <w:rPr>
          <w:rFonts w:ascii="Arial" w:hAnsi="Arial" w:cs="Arial"/>
          <w:color w:val="000000" w:themeColor="text1"/>
          <w:sz w:val="24"/>
          <w:szCs w:val="24"/>
        </w:rPr>
        <w:t>1.01.202</w:t>
      </w:r>
      <w:r w:rsidR="00B22812" w:rsidRPr="0063046A">
        <w:rPr>
          <w:rFonts w:ascii="Arial" w:hAnsi="Arial" w:cs="Arial"/>
          <w:color w:val="000000" w:themeColor="text1"/>
          <w:sz w:val="24"/>
          <w:szCs w:val="24"/>
        </w:rPr>
        <w:t>4</w:t>
      </w:r>
      <w:r w:rsidR="00D84465" w:rsidRPr="0063046A">
        <w:rPr>
          <w:rFonts w:ascii="Arial" w:hAnsi="Arial" w:cs="Arial"/>
          <w:color w:val="000000" w:themeColor="text1"/>
          <w:sz w:val="24"/>
          <w:szCs w:val="24"/>
        </w:rPr>
        <w:t xml:space="preserve"> увеличиться на </w:t>
      </w:r>
      <w:r w:rsidR="00B22812" w:rsidRPr="0063046A">
        <w:rPr>
          <w:rFonts w:ascii="Arial" w:hAnsi="Arial" w:cs="Arial"/>
          <w:color w:val="000000" w:themeColor="text1"/>
          <w:sz w:val="24"/>
          <w:szCs w:val="24"/>
        </w:rPr>
        <w:t>18,5</w:t>
      </w:r>
      <w:r w:rsidR="00D84465" w:rsidRPr="0063046A">
        <w:rPr>
          <w:rFonts w:ascii="Arial" w:hAnsi="Arial" w:cs="Arial"/>
          <w:color w:val="000000" w:themeColor="text1"/>
          <w:sz w:val="24"/>
          <w:szCs w:val="24"/>
        </w:rPr>
        <w:t>% и составит 1</w:t>
      </w:r>
      <w:r w:rsidR="00B22812" w:rsidRPr="0063046A">
        <w:rPr>
          <w:rFonts w:ascii="Arial" w:hAnsi="Arial" w:cs="Arial"/>
          <w:color w:val="000000" w:themeColor="text1"/>
          <w:sz w:val="24"/>
          <w:szCs w:val="24"/>
        </w:rPr>
        <w:t>9</w:t>
      </w:r>
      <w:r w:rsidR="00D84465" w:rsidRPr="0063046A">
        <w:rPr>
          <w:rFonts w:ascii="Arial" w:hAnsi="Arial" w:cs="Arial"/>
          <w:color w:val="000000" w:themeColor="text1"/>
          <w:sz w:val="24"/>
          <w:szCs w:val="24"/>
        </w:rPr>
        <w:t>242 рубля.</w:t>
      </w:r>
    </w:p>
    <w:p w14:paraId="55E5F037" w14:textId="77777777" w:rsidR="000D2D4B" w:rsidRPr="0063046A" w:rsidRDefault="000D2D4B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Формирование межбюджетных отношений и расчет финансовой помощи на 202</w:t>
      </w:r>
      <w:r w:rsidR="00B22812" w:rsidRPr="0063046A">
        <w:rPr>
          <w:rFonts w:ascii="Arial" w:hAnsi="Arial" w:cs="Arial"/>
          <w:color w:val="000000" w:themeColor="text1"/>
          <w:sz w:val="24"/>
          <w:szCs w:val="24"/>
        </w:rPr>
        <w:t>4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>-202</w:t>
      </w:r>
      <w:r w:rsidR="00B22812" w:rsidRPr="0063046A">
        <w:rPr>
          <w:rFonts w:ascii="Arial" w:hAnsi="Arial" w:cs="Arial"/>
          <w:color w:val="000000" w:themeColor="text1"/>
          <w:sz w:val="24"/>
          <w:szCs w:val="24"/>
        </w:rPr>
        <w:t>6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годы осуществляется с учетом изменений территориальной численности</w:t>
      </w:r>
      <w:r w:rsidR="00A052F9" w:rsidRPr="0063046A">
        <w:rPr>
          <w:rFonts w:ascii="Arial" w:hAnsi="Arial" w:cs="Arial"/>
          <w:color w:val="000000" w:themeColor="text1"/>
          <w:sz w:val="24"/>
          <w:szCs w:val="24"/>
        </w:rPr>
        <w:t>,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13D48B7" w14:textId="77777777" w:rsidR="000D2D4B" w:rsidRPr="0063046A" w:rsidRDefault="000D2D4B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В целях обеспечения стабильного функционирования бюджетной системы Тальменского района в 202</w:t>
      </w:r>
      <w:r w:rsidR="00400156" w:rsidRPr="0063046A">
        <w:rPr>
          <w:rFonts w:ascii="Arial" w:hAnsi="Arial" w:cs="Arial"/>
          <w:color w:val="000000" w:themeColor="text1"/>
          <w:sz w:val="24"/>
          <w:szCs w:val="24"/>
        </w:rPr>
        <w:t>4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>-202</w:t>
      </w:r>
      <w:r w:rsidR="00400156" w:rsidRPr="0063046A">
        <w:rPr>
          <w:rFonts w:ascii="Arial" w:hAnsi="Arial" w:cs="Arial"/>
          <w:color w:val="000000" w:themeColor="text1"/>
          <w:sz w:val="24"/>
          <w:szCs w:val="24"/>
        </w:rPr>
        <w:t>6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годах будет продолжена бюджетная политика, направленная на сохранение устойчивости и сбалансированности местных бюджетов, а также на повышение качества управления муниципальными финансами. Сохраняются все виды финансовой помощи муниципальным образованиям на исполнение местных полномочий.</w:t>
      </w:r>
    </w:p>
    <w:p w14:paraId="571B9368" w14:textId="77777777" w:rsidR="000D2D4B" w:rsidRPr="0063046A" w:rsidRDefault="000D2D4B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Основными мероприятиями в сфере межбюджетных отношений, по-прежнему, являются:</w:t>
      </w:r>
    </w:p>
    <w:p w14:paraId="57F2F198" w14:textId="77777777" w:rsidR="000D2D4B" w:rsidRPr="0063046A" w:rsidRDefault="000D2D4B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выравнивание бюджетной обеспеченности муниципальных образований;</w:t>
      </w:r>
    </w:p>
    <w:p w14:paraId="1E2B34E1" w14:textId="77777777" w:rsidR="000D2D4B" w:rsidRPr="0063046A" w:rsidRDefault="000D2D4B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стимулирование органов местного самоуправления к повышению эффективности и результативности деятельности;</w:t>
      </w:r>
    </w:p>
    <w:p w14:paraId="7A985B59" w14:textId="77777777" w:rsidR="000D2D4B" w:rsidRPr="0063046A" w:rsidRDefault="000D2D4B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софинансирование расходных обязательств муниципальных образований.</w:t>
      </w:r>
    </w:p>
    <w:p w14:paraId="41F56DB4" w14:textId="77777777" w:rsidR="000D2D4B" w:rsidRPr="0063046A" w:rsidRDefault="000D2D4B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Основную роль при формировании местных бюджетов выполняет выравнивание бюджетной обеспеченности муниципальных образований. Применение этого инструмента межбюджетного регулирования позволяет ежегодно снижать разрыв в уровне бюджетной обеспеченности отдельных муниципальных образований.</w:t>
      </w:r>
    </w:p>
    <w:p w14:paraId="7F7E5C57" w14:textId="77777777" w:rsidR="000D2D4B" w:rsidRPr="0063046A" w:rsidRDefault="000D2D4B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В целях софинансирования расходных обязательств муниципальных образований, возникающих при выполнении местных полномочий, продолжится практика предоставления из краевого бюджета субсидий муниципальным образованиям. Объем предоставляемых субсидий определяется с учетом предельного уровня софинансирования расходных обязательств муниципальных образований из краевого бюджета, определяемым исходя из бюджетной обеспеченности муниципальных образований. Таким образом, муниципальные образования с низкой бюджетной обеспеченностью получат максимальную поддержку из краевого бюджета.</w:t>
      </w:r>
    </w:p>
    <w:p w14:paraId="2DA98086" w14:textId="77777777" w:rsidR="00254C8A" w:rsidRPr="0063046A" w:rsidRDefault="00A6392E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Дефицит районного бюджета на 202</w:t>
      </w:r>
      <w:r w:rsidR="00400156" w:rsidRPr="0063046A">
        <w:rPr>
          <w:rFonts w:ascii="Arial" w:hAnsi="Arial" w:cs="Arial"/>
          <w:color w:val="000000" w:themeColor="text1"/>
          <w:sz w:val="24"/>
          <w:szCs w:val="24"/>
        </w:rPr>
        <w:t>4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год не </w:t>
      </w:r>
      <w:r w:rsidR="00400156" w:rsidRPr="0063046A">
        <w:rPr>
          <w:rFonts w:ascii="Arial" w:hAnsi="Arial" w:cs="Arial"/>
          <w:color w:val="000000" w:themeColor="text1"/>
          <w:sz w:val="24"/>
          <w:szCs w:val="24"/>
        </w:rPr>
        <w:t xml:space="preserve">должен 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>превышат</w:t>
      </w:r>
      <w:r w:rsidR="00400156" w:rsidRPr="0063046A">
        <w:rPr>
          <w:rFonts w:ascii="Arial" w:hAnsi="Arial" w:cs="Arial"/>
          <w:color w:val="000000" w:themeColor="text1"/>
          <w:sz w:val="24"/>
          <w:szCs w:val="24"/>
        </w:rPr>
        <w:t>ь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 уровня, установленного статьей 92.1 Бюджетного кодекса Российской Федерации</w:t>
      </w:r>
      <w:r w:rsidR="00254C8A" w:rsidRPr="0063046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AB46587" w14:textId="77777777" w:rsidR="000A2248" w:rsidRPr="0063046A" w:rsidRDefault="000A2248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 xml:space="preserve">Бюджетная и налоговая политика Тальменского района на среднесрочную перспективу обеспечивает преемственность бюджетной и налоговой политики 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lastRenderedPageBreak/>
        <w:t>предыдущего планового периода и ориентирована:</w:t>
      </w:r>
    </w:p>
    <w:p w14:paraId="55A7C582" w14:textId="77777777" w:rsidR="000A2248" w:rsidRPr="0063046A" w:rsidRDefault="000A2248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на повышение качества жизни населения Тальменского района за счет </w:t>
      </w:r>
      <w:r w:rsidRPr="0063046A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создания условий для обеспечения граждан рабочими местами и доступными и 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t>качественными бюджетными услугами;</w:t>
      </w:r>
    </w:p>
    <w:p w14:paraId="2050E16C" w14:textId="77777777" w:rsidR="000A2248" w:rsidRPr="0063046A" w:rsidRDefault="000A2248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обеспечение стабильной социально-экономической ситуации в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br/>
        <w:t>Тальменском районе;</w:t>
      </w:r>
    </w:p>
    <w:p w14:paraId="59E4B3DD" w14:textId="77777777" w:rsidR="000A2248" w:rsidRPr="0063046A" w:rsidRDefault="000A2248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обеспечение сбалансированности бюджета;</w:t>
      </w:r>
    </w:p>
    <w:p w14:paraId="35D51800" w14:textId="77777777" w:rsidR="000A2248" w:rsidRPr="0063046A" w:rsidRDefault="000A2248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повышение эффективности и результативности бюджетных расходов;</w:t>
      </w:r>
    </w:p>
    <w:p w14:paraId="4B06955C" w14:textId="77777777" w:rsidR="000A2248" w:rsidRPr="0063046A" w:rsidRDefault="000A2248" w:rsidP="0063046A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046A">
        <w:rPr>
          <w:rFonts w:ascii="Arial" w:hAnsi="Arial" w:cs="Arial"/>
          <w:color w:val="000000" w:themeColor="text1"/>
          <w:sz w:val="24"/>
          <w:szCs w:val="24"/>
        </w:rPr>
        <w:t>обеспечение поддержки и развития социальной и инженерной</w:t>
      </w:r>
      <w:r w:rsidRPr="0063046A">
        <w:rPr>
          <w:rFonts w:ascii="Arial" w:hAnsi="Arial" w:cs="Arial"/>
          <w:color w:val="000000" w:themeColor="text1"/>
          <w:sz w:val="24"/>
          <w:szCs w:val="24"/>
        </w:rPr>
        <w:br/>
        <w:t>инфраструктуры.</w:t>
      </w:r>
    </w:p>
    <w:p w14:paraId="569CD0B3" w14:textId="77777777" w:rsidR="000A2248" w:rsidRPr="0063046A" w:rsidRDefault="000A2248" w:rsidP="0063046A">
      <w:pPr>
        <w:pStyle w:val="ad"/>
        <w:jc w:val="both"/>
        <w:rPr>
          <w:rFonts w:ascii="Arial" w:hAnsi="Arial" w:cs="Arial"/>
          <w:sz w:val="24"/>
          <w:szCs w:val="24"/>
        </w:rPr>
      </w:pPr>
    </w:p>
    <w:p w14:paraId="58FF3A8B" w14:textId="77777777" w:rsidR="000A2248" w:rsidRPr="0063046A" w:rsidRDefault="000A2248" w:rsidP="0063046A">
      <w:pPr>
        <w:pStyle w:val="ad"/>
        <w:jc w:val="both"/>
        <w:rPr>
          <w:rFonts w:ascii="Arial" w:hAnsi="Arial" w:cs="Arial"/>
          <w:sz w:val="24"/>
          <w:szCs w:val="24"/>
        </w:rPr>
      </w:pPr>
    </w:p>
    <w:p w14:paraId="5275C654" w14:textId="77777777" w:rsidR="000A2248" w:rsidRPr="0063046A" w:rsidRDefault="000A2248" w:rsidP="0063046A">
      <w:pPr>
        <w:pStyle w:val="ad"/>
        <w:jc w:val="both"/>
        <w:rPr>
          <w:rFonts w:ascii="Arial" w:hAnsi="Arial" w:cs="Arial"/>
          <w:sz w:val="24"/>
          <w:szCs w:val="24"/>
        </w:rPr>
      </w:pPr>
    </w:p>
    <w:p w14:paraId="0B466A92" w14:textId="77777777" w:rsidR="001418CC" w:rsidRPr="0063046A" w:rsidRDefault="001418CC" w:rsidP="0063046A">
      <w:pPr>
        <w:pStyle w:val="ad"/>
        <w:jc w:val="both"/>
        <w:rPr>
          <w:rFonts w:ascii="Arial" w:hAnsi="Arial" w:cs="Arial"/>
          <w:sz w:val="24"/>
          <w:szCs w:val="24"/>
        </w:rPr>
      </w:pPr>
    </w:p>
    <w:sectPr w:rsidR="001418CC" w:rsidRPr="0063046A" w:rsidSect="0063046A">
      <w:pgSz w:w="11909" w:h="16834"/>
      <w:pgMar w:top="1134" w:right="680" w:bottom="1134" w:left="1276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B64F" w14:textId="77777777" w:rsidR="006E200A" w:rsidRDefault="006E200A">
      <w:r>
        <w:separator/>
      </w:r>
    </w:p>
  </w:endnote>
  <w:endnote w:type="continuationSeparator" w:id="0">
    <w:p w14:paraId="00ADE0AC" w14:textId="77777777" w:rsidR="006E200A" w:rsidRDefault="006E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5860" w14:textId="77777777" w:rsidR="006E200A" w:rsidRDefault="006E200A">
      <w:r>
        <w:separator/>
      </w:r>
    </w:p>
  </w:footnote>
  <w:footnote w:type="continuationSeparator" w:id="0">
    <w:p w14:paraId="6A1D2541" w14:textId="77777777" w:rsidR="006E200A" w:rsidRDefault="006E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B6019C4"/>
    <w:lvl w:ilvl="0">
      <w:numFmt w:val="bullet"/>
      <w:lvlText w:val="*"/>
      <w:lvlJc w:val="left"/>
    </w:lvl>
  </w:abstractNum>
  <w:abstractNum w:abstractNumId="1" w15:restartNumberingAfterBreak="0">
    <w:nsid w:val="0FA3014A"/>
    <w:multiLevelType w:val="hybridMultilevel"/>
    <w:tmpl w:val="9B601C62"/>
    <w:lvl w:ilvl="0" w:tplc="A06AA7B6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7C07D0"/>
    <w:multiLevelType w:val="hybridMultilevel"/>
    <w:tmpl w:val="59FC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C655F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34"/>
    <w:rsid w:val="00000C2E"/>
    <w:rsid w:val="000064F1"/>
    <w:rsid w:val="0000728E"/>
    <w:rsid w:val="00021057"/>
    <w:rsid w:val="00023564"/>
    <w:rsid w:val="00024235"/>
    <w:rsid w:val="00040814"/>
    <w:rsid w:val="00055B4A"/>
    <w:rsid w:val="000A2248"/>
    <w:rsid w:val="000B4037"/>
    <w:rsid w:val="000B52D0"/>
    <w:rsid w:val="000C1F43"/>
    <w:rsid w:val="000D13E3"/>
    <w:rsid w:val="000D2D4B"/>
    <w:rsid w:val="000E0120"/>
    <w:rsid w:val="000F44F2"/>
    <w:rsid w:val="000F67D9"/>
    <w:rsid w:val="00100C2B"/>
    <w:rsid w:val="00115062"/>
    <w:rsid w:val="00117364"/>
    <w:rsid w:val="00122FC4"/>
    <w:rsid w:val="00127E27"/>
    <w:rsid w:val="00130F6C"/>
    <w:rsid w:val="001418CC"/>
    <w:rsid w:val="0016288D"/>
    <w:rsid w:val="0017328E"/>
    <w:rsid w:val="0019265F"/>
    <w:rsid w:val="001C32A9"/>
    <w:rsid w:val="001D6524"/>
    <w:rsid w:val="00242C38"/>
    <w:rsid w:val="0025372E"/>
    <w:rsid w:val="00254C8A"/>
    <w:rsid w:val="00277F97"/>
    <w:rsid w:val="00296E30"/>
    <w:rsid w:val="002A42E6"/>
    <w:rsid w:val="002A7947"/>
    <w:rsid w:val="002B56D5"/>
    <w:rsid w:val="002D036B"/>
    <w:rsid w:val="002E0817"/>
    <w:rsid w:val="002E5A67"/>
    <w:rsid w:val="002F30E9"/>
    <w:rsid w:val="002F3C01"/>
    <w:rsid w:val="00303E0F"/>
    <w:rsid w:val="00313D90"/>
    <w:rsid w:val="00317F35"/>
    <w:rsid w:val="00361EA5"/>
    <w:rsid w:val="00381D51"/>
    <w:rsid w:val="00392010"/>
    <w:rsid w:val="003952BF"/>
    <w:rsid w:val="003A145F"/>
    <w:rsid w:val="003A5572"/>
    <w:rsid w:val="003B1964"/>
    <w:rsid w:val="003C2421"/>
    <w:rsid w:val="003E715D"/>
    <w:rsid w:val="00400156"/>
    <w:rsid w:val="00405541"/>
    <w:rsid w:val="004117A4"/>
    <w:rsid w:val="004175D4"/>
    <w:rsid w:val="00452022"/>
    <w:rsid w:val="00485584"/>
    <w:rsid w:val="00491960"/>
    <w:rsid w:val="00492CF0"/>
    <w:rsid w:val="004B62F7"/>
    <w:rsid w:val="004D5BFF"/>
    <w:rsid w:val="004E05AA"/>
    <w:rsid w:val="004F2556"/>
    <w:rsid w:val="00517F5E"/>
    <w:rsid w:val="00542EDE"/>
    <w:rsid w:val="00555919"/>
    <w:rsid w:val="005577C3"/>
    <w:rsid w:val="005A762A"/>
    <w:rsid w:val="005B0BD2"/>
    <w:rsid w:val="005B1D44"/>
    <w:rsid w:val="005B7893"/>
    <w:rsid w:val="005D3133"/>
    <w:rsid w:val="005E24C0"/>
    <w:rsid w:val="005F2ACF"/>
    <w:rsid w:val="005F583D"/>
    <w:rsid w:val="00606E91"/>
    <w:rsid w:val="00607881"/>
    <w:rsid w:val="00614B5F"/>
    <w:rsid w:val="00625B19"/>
    <w:rsid w:val="0063046A"/>
    <w:rsid w:val="00641D1C"/>
    <w:rsid w:val="00653F2E"/>
    <w:rsid w:val="00662786"/>
    <w:rsid w:val="006665A4"/>
    <w:rsid w:val="0068568F"/>
    <w:rsid w:val="00697A9B"/>
    <w:rsid w:val="006A7CC9"/>
    <w:rsid w:val="006B0EF9"/>
    <w:rsid w:val="006B6D8E"/>
    <w:rsid w:val="006D368F"/>
    <w:rsid w:val="006E200A"/>
    <w:rsid w:val="00706637"/>
    <w:rsid w:val="00714FA1"/>
    <w:rsid w:val="007575FC"/>
    <w:rsid w:val="00761A22"/>
    <w:rsid w:val="00784ECF"/>
    <w:rsid w:val="007B27FB"/>
    <w:rsid w:val="007C2E05"/>
    <w:rsid w:val="007C5E94"/>
    <w:rsid w:val="007D0074"/>
    <w:rsid w:val="007D2119"/>
    <w:rsid w:val="007E3A35"/>
    <w:rsid w:val="007F0032"/>
    <w:rsid w:val="007F3801"/>
    <w:rsid w:val="00806240"/>
    <w:rsid w:val="00816F43"/>
    <w:rsid w:val="008173D9"/>
    <w:rsid w:val="008313E3"/>
    <w:rsid w:val="0083335C"/>
    <w:rsid w:val="00841DF1"/>
    <w:rsid w:val="00883E42"/>
    <w:rsid w:val="00884BF1"/>
    <w:rsid w:val="00894DEA"/>
    <w:rsid w:val="008A5CD7"/>
    <w:rsid w:val="008C526A"/>
    <w:rsid w:val="008D651A"/>
    <w:rsid w:val="008F2350"/>
    <w:rsid w:val="008F3ED7"/>
    <w:rsid w:val="0090023B"/>
    <w:rsid w:val="00911055"/>
    <w:rsid w:val="00916BE3"/>
    <w:rsid w:val="0092021C"/>
    <w:rsid w:val="009435A9"/>
    <w:rsid w:val="00961BC5"/>
    <w:rsid w:val="00974AE1"/>
    <w:rsid w:val="00975362"/>
    <w:rsid w:val="00997138"/>
    <w:rsid w:val="009A3FC9"/>
    <w:rsid w:val="009B488D"/>
    <w:rsid w:val="009B5D35"/>
    <w:rsid w:val="009E4508"/>
    <w:rsid w:val="009F37AB"/>
    <w:rsid w:val="00A0086E"/>
    <w:rsid w:val="00A052F9"/>
    <w:rsid w:val="00A10E03"/>
    <w:rsid w:val="00A210F4"/>
    <w:rsid w:val="00A37A39"/>
    <w:rsid w:val="00A471C2"/>
    <w:rsid w:val="00A532E0"/>
    <w:rsid w:val="00A6392E"/>
    <w:rsid w:val="00A63D9F"/>
    <w:rsid w:val="00A765BD"/>
    <w:rsid w:val="00A84479"/>
    <w:rsid w:val="00A85A8B"/>
    <w:rsid w:val="00A915B2"/>
    <w:rsid w:val="00A93C34"/>
    <w:rsid w:val="00AB009C"/>
    <w:rsid w:val="00AB1E6F"/>
    <w:rsid w:val="00AB58F0"/>
    <w:rsid w:val="00AD528B"/>
    <w:rsid w:val="00B001C1"/>
    <w:rsid w:val="00B0478D"/>
    <w:rsid w:val="00B104C9"/>
    <w:rsid w:val="00B22812"/>
    <w:rsid w:val="00B36312"/>
    <w:rsid w:val="00B523C2"/>
    <w:rsid w:val="00B7405D"/>
    <w:rsid w:val="00B82E55"/>
    <w:rsid w:val="00B86586"/>
    <w:rsid w:val="00B917F6"/>
    <w:rsid w:val="00BA18B4"/>
    <w:rsid w:val="00BB293D"/>
    <w:rsid w:val="00BC4612"/>
    <w:rsid w:val="00BD79DC"/>
    <w:rsid w:val="00BE1233"/>
    <w:rsid w:val="00BE14E4"/>
    <w:rsid w:val="00C62385"/>
    <w:rsid w:val="00C75814"/>
    <w:rsid w:val="00C7589B"/>
    <w:rsid w:val="00C91EBF"/>
    <w:rsid w:val="00CB76C1"/>
    <w:rsid w:val="00CE1210"/>
    <w:rsid w:val="00D05395"/>
    <w:rsid w:val="00D44444"/>
    <w:rsid w:val="00D46B75"/>
    <w:rsid w:val="00D539E1"/>
    <w:rsid w:val="00D67996"/>
    <w:rsid w:val="00D84465"/>
    <w:rsid w:val="00D90EF2"/>
    <w:rsid w:val="00DB3D53"/>
    <w:rsid w:val="00DB5581"/>
    <w:rsid w:val="00DC0538"/>
    <w:rsid w:val="00DC24C6"/>
    <w:rsid w:val="00E12D53"/>
    <w:rsid w:val="00E30274"/>
    <w:rsid w:val="00E36B2D"/>
    <w:rsid w:val="00E41BD4"/>
    <w:rsid w:val="00E51071"/>
    <w:rsid w:val="00E521F1"/>
    <w:rsid w:val="00E56497"/>
    <w:rsid w:val="00E657B8"/>
    <w:rsid w:val="00E929CA"/>
    <w:rsid w:val="00EB00B8"/>
    <w:rsid w:val="00EE4057"/>
    <w:rsid w:val="00EF2309"/>
    <w:rsid w:val="00F032BD"/>
    <w:rsid w:val="00F16806"/>
    <w:rsid w:val="00F270E6"/>
    <w:rsid w:val="00F40385"/>
    <w:rsid w:val="00F5133F"/>
    <w:rsid w:val="00F83354"/>
    <w:rsid w:val="00FB5E3F"/>
    <w:rsid w:val="00FD27F9"/>
    <w:rsid w:val="00FD5A1F"/>
    <w:rsid w:val="00FE5390"/>
    <w:rsid w:val="00FF0481"/>
    <w:rsid w:val="00FF40F2"/>
    <w:rsid w:val="00FF6799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D4A85"/>
  <w15:chartTrackingRefBased/>
  <w15:docId w15:val="{585967B5-E330-468E-8964-0B376931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3C34"/>
    <w:rPr>
      <w:sz w:val="24"/>
      <w:szCs w:val="24"/>
    </w:rPr>
  </w:style>
  <w:style w:type="paragraph" w:styleId="1">
    <w:name w:val="heading 1"/>
    <w:basedOn w:val="a"/>
    <w:next w:val="a"/>
    <w:qFormat/>
    <w:rsid w:val="00A85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5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85A8B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b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rsid w:val="00FF67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3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A93C3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FD27F9"/>
    <w:rPr>
      <w:rFonts w:ascii="Tahoma" w:hAnsi="Tahoma" w:cs="Tahoma"/>
      <w:sz w:val="16"/>
      <w:szCs w:val="16"/>
    </w:rPr>
  </w:style>
  <w:style w:type="character" w:styleId="a6">
    <w:name w:val="Hyperlink"/>
    <w:rsid w:val="004D5BFF"/>
    <w:rPr>
      <w:color w:val="0000FF"/>
      <w:u w:val="single"/>
    </w:rPr>
  </w:style>
  <w:style w:type="paragraph" w:customStyle="1" w:styleId="ConsPlusNormal">
    <w:name w:val="ConsPlusNormal"/>
    <w:rsid w:val="004D5B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4D5BFF"/>
    <w:pPr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Основной текст с отступом Знак"/>
    <w:link w:val="a9"/>
    <w:locked/>
    <w:rsid w:val="004D5BFF"/>
    <w:rPr>
      <w:rFonts w:ascii="Arial" w:hAnsi="Arial" w:cs="Arial"/>
      <w:lang w:val="ru-RU" w:eastAsia="ru-RU" w:bidi="ar-SA"/>
    </w:rPr>
  </w:style>
  <w:style w:type="paragraph" w:styleId="a9">
    <w:name w:val="Body Text Indent"/>
    <w:basedOn w:val="a"/>
    <w:link w:val="a8"/>
    <w:rsid w:val="004D5BFF"/>
    <w:pPr>
      <w:spacing w:after="120"/>
      <w:ind w:left="283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A85A8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A85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B55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FF6799"/>
    <w:pPr>
      <w:ind w:left="720"/>
    </w:pPr>
    <w:rPr>
      <w:sz w:val="20"/>
      <w:szCs w:val="20"/>
    </w:rPr>
  </w:style>
  <w:style w:type="paragraph" w:styleId="aa">
    <w:name w:val="footer"/>
    <w:basedOn w:val="a"/>
    <w:rsid w:val="00FF679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F6799"/>
  </w:style>
  <w:style w:type="paragraph" w:styleId="ac">
    <w:name w:val="header"/>
    <w:basedOn w:val="a"/>
    <w:rsid w:val="00FF6799"/>
    <w:pPr>
      <w:tabs>
        <w:tab w:val="center" w:pos="4677"/>
        <w:tab w:val="right" w:pos="9355"/>
      </w:tabs>
    </w:pPr>
  </w:style>
  <w:style w:type="paragraph" w:styleId="ad">
    <w:name w:val="No Spacing"/>
    <w:link w:val="ae"/>
    <w:uiPriority w:val="1"/>
    <w:qFormat/>
    <w:rsid w:val="00AB1E6F"/>
    <w:pPr>
      <w:widowControl w:val="0"/>
      <w:autoSpaceDE w:val="0"/>
      <w:autoSpaceDN w:val="0"/>
      <w:adjustRightInd w:val="0"/>
    </w:pPr>
  </w:style>
  <w:style w:type="character" w:customStyle="1" w:styleId="ae">
    <w:name w:val="Без интервала Знак"/>
    <w:link w:val="ad"/>
    <w:uiPriority w:val="1"/>
    <w:rsid w:val="00AB1E6F"/>
    <w:rPr>
      <w:lang w:val="ru-RU" w:eastAsia="ru-RU" w:bidi="ar-SA"/>
    </w:rPr>
  </w:style>
  <w:style w:type="character" w:customStyle="1" w:styleId="20">
    <w:name w:val="Основной текст (2)_"/>
    <w:link w:val="21"/>
    <w:locked/>
    <w:rsid w:val="001418CC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418CC"/>
    <w:pPr>
      <w:widowControl w:val="0"/>
      <w:shd w:val="clear" w:color="auto" w:fill="FFFFFF"/>
      <w:spacing w:line="312" w:lineRule="exact"/>
      <w:jc w:val="both"/>
    </w:pPr>
    <w:rPr>
      <w:sz w:val="28"/>
      <w:szCs w:val="28"/>
    </w:rPr>
  </w:style>
  <w:style w:type="paragraph" w:customStyle="1" w:styleId="10">
    <w:name w:val="Абзац списка1"/>
    <w:basedOn w:val="a"/>
    <w:rsid w:val="00253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7D0074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Админ</cp:lastModifiedBy>
  <cp:revision>3</cp:revision>
  <cp:lastPrinted>2023-10-23T07:28:00Z</cp:lastPrinted>
  <dcterms:created xsi:type="dcterms:W3CDTF">2023-11-13T09:21:00Z</dcterms:created>
  <dcterms:modified xsi:type="dcterms:W3CDTF">2023-11-13T09:25:00Z</dcterms:modified>
</cp:coreProperties>
</file>